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CE490" w14:textId="77777777" w:rsidR="00EC4E6A" w:rsidRDefault="00000000">
      <w:pPr>
        <w:pStyle w:val="Title"/>
      </w:pPr>
      <w:r>
        <w:t>TITLE  (12 FONT SIZE, TIMES NEW ROMAN, NORMAL, BOLD) - IN UPPERCASE</w:t>
      </w:r>
    </w:p>
    <w:p w14:paraId="4DB94DC4" w14:textId="77777777" w:rsidR="00EC4E6A" w:rsidRDefault="00000000">
      <w:pPr>
        <w:pStyle w:val="Title"/>
      </w:pPr>
      <w:r>
        <w:t>ONLY)</w:t>
      </w:r>
    </w:p>
    <w:p w14:paraId="58E92FF1" w14:textId="77777777" w:rsidR="00EC4E6A" w:rsidRDefault="00EC4E6A">
      <w:pPr>
        <w:spacing w:after="0"/>
        <w:jc w:val="center"/>
        <w:rPr>
          <w:b/>
        </w:rPr>
      </w:pPr>
    </w:p>
    <w:p w14:paraId="04E1254B" w14:textId="576F0CD6" w:rsidR="00EC4E6A" w:rsidRDefault="00000000">
      <w:pPr>
        <w:pBdr>
          <w:top w:val="nil"/>
          <w:left w:val="nil"/>
          <w:bottom w:val="nil"/>
          <w:right w:val="nil"/>
          <w:between w:val="nil"/>
        </w:pBdr>
        <w:spacing w:after="0"/>
        <w:ind w:left="357"/>
        <w:jc w:val="center"/>
        <w:rPr>
          <w:b/>
          <w:smallCaps/>
          <w:color w:val="000000"/>
          <w:szCs w:val="24"/>
        </w:rPr>
      </w:pPr>
      <w:r>
        <w:rPr>
          <w:b/>
          <w:smallCaps/>
          <w:color w:val="000000"/>
          <w:szCs w:val="24"/>
        </w:rPr>
        <w:t>Author</w:t>
      </w:r>
      <w:r>
        <w:rPr>
          <w:b/>
          <w:smallCaps/>
          <w:color w:val="000000"/>
          <w:szCs w:val="24"/>
          <w:vertAlign w:val="superscript"/>
        </w:rPr>
        <w:t>1*</w:t>
      </w:r>
      <w:r>
        <w:rPr>
          <w:b/>
          <w:smallCaps/>
          <w:color w:val="000000"/>
          <w:szCs w:val="24"/>
        </w:rPr>
        <w:t xml:space="preserve">, </w:t>
      </w:r>
      <w:r w:rsidR="00A978C7">
        <w:rPr>
          <w:b/>
          <w:smallCaps/>
          <w:color w:val="000000"/>
          <w:szCs w:val="24"/>
        </w:rPr>
        <w:t>Author</w:t>
      </w:r>
      <w:r w:rsidR="00A978C7">
        <w:rPr>
          <w:b/>
          <w:smallCaps/>
          <w:color w:val="000000"/>
          <w:szCs w:val="24"/>
          <w:vertAlign w:val="superscript"/>
        </w:rPr>
        <w:t xml:space="preserve"> </w:t>
      </w:r>
      <w:r>
        <w:rPr>
          <w:b/>
          <w:smallCaps/>
          <w:color w:val="000000"/>
          <w:szCs w:val="24"/>
          <w:vertAlign w:val="superscript"/>
        </w:rPr>
        <w:t>2</w:t>
      </w:r>
      <w:r>
        <w:rPr>
          <w:b/>
          <w:smallCaps/>
          <w:color w:val="000000"/>
          <w:szCs w:val="24"/>
        </w:rPr>
        <w:t xml:space="preserve">, </w:t>
      </w:r>
      <w:r w:rsidR="00A978C7">
        <w:rPr>
          <w:b/>
          <w:smallCaps/>
          <w:color w:val="000000"/>
          <w:szCs w:val="24"/>
        </w:rPr>
        <w:t>Author</w:t>
      </w:r>
      <w:r w:rsidR="00A978C7">
        <w:rPr>
          <w:b/>
          <w:smallCaps/>
          <w:color w:val="000000"/>
          <w:szCs w:val="24"/>
          <w:vertAlign w:val="superscript"/>
        </w:rPr>
        <w:t xml:space="preserve"> </w:t>
      </w:r>
      <w:r w:rsidR="00A978C7">
        <w:rPr>
          <w:b/>
          <w:smallCaps/>
          <w:color w:val="000000"/>
          <w:szCs w:val="24"/>
          <w:vertAlign w:val="superscript"/>
        </w:rPr>
        <w:t>3</w:t>
      </w:r>
      <w:r>
        <w:rPr>
          <w:b/>
          <w:smallCaps/>
          <w:color w:val="000000"/>
          <w:szCs w:val="24"/>
        </w:rPr>
        <w:t>---(12 FONT SIZE, TIMES NEW ROMAN, NORMAL, BOLD) - IN UPPERCASE ONLY, Title: Names (First and Last name in full, middle name as initials)</w:t>
      </w:r>
    </w:p>
    <w:p w14:paraId="4C606192" w14:textId="77777777" w:rsidR="00EC4E6A" w:rsidRDefault="00000000">
      <w:pPr>
        <w:pBdr>
          <w:top w:val="nil"/>
          <w:left w:val="nil"/>
          <w:bottom w:val="nil"/>
          <w:right w:val="nil"/>
          <w:between w:val="nil"/>
        </w:pBdr>
        <w:spacing w:after="0"/>
        <w:jc w:val="center"/>
        <w:rPr>
          <w:color w:val="000000"/>
          <w:szCs w:val="24"/>
        </w:rPr>
      </w:pPr>
      <w:r>
        <w:rPr>
          <w:color w:val="000000"/>
          <w:szCs w:val="24"/>
          <w:vertAlign w:val="superscript"/>
        </w:rPr>
        <w:t>1</w:t>
      </w:r>
      <w:r>
        <w:rPr>
          <w:color w:val="000000"/>
          <w:szCs w:val="24"/>
        </w:rPr>
        <w:t xml:space="preserve">Afiliation, address, post code, and affiliations of authors should be written correctly, complete with Orcid ID </w:t>
      </w:r>
    </w:p>
    <w:p w14:paraId="288C0824" w14:textId="77777777" w:rsidR="00EC4E6A" w:rsidRDefault="00000000">
      <w:pPr>
        <w:pBdr>
          <w:top w:val="nil"/>
          <w:left w:val="nil"/>
          <w:bottom w:val="nil"/>
          <w:right w:val="nil"/>
          <w:between w:val="nil"/>
        </w:pBdr>
        <w:spacing w:after="0"/>
        <w:jc w:val="center"/>
        <w:rPr>
          <w:color w:val="000000"/>
          <w:szCs w:val="24"/>
        </w:rPr>
      </w:pPr>
      <w:r>
        <w:rPr>
          <w:color w:val="000000"/>
          <w:szCs w:val="24"/>
          <w:vertAlign w:val="superscript"/>
        </w:rPr>
        <w:t>2</w:t>
      </w:r>
      <w:r>
        <w:rPr>
          <w:color w:val="000000"/>
          <w:szCs w:val="24"/>
        </w:rPr>
        <w:t xml:space="preserve">Afiliation, address, post code </w:t>
      </w:r>
    </w:p>
    <w:p w14:paraId="1F210859" w14:textId="77777777" w:rsidR="00EC4E6A" w:rsidRDefault="00000000">
      <w:pPr>
        <w:spacing w:after="0"/>
        <w:jc w:val="center"/>
        <w:rPr>
          <w:color w:val="1E04BC"/>
        </w:rPr>
      </w:pPr>
      <w:r>
        <w:rPr>
          <w:color w:val="1E04BC"/>
        </w:rPr>
        <w:t xml:space="preserve"> </w:t>
      </w:r>
      <w:r>
        <w:t>*E-mail : email corespondingauthor@ums.ac.id</w:t>
      </w:r>
    </w:p>
    <w:p w14:paraId="514A0BCF" w14:textId="77777777" w:rsidR="00EC4E6A" w:rsidRDefault="00EC4E6A">
      <w:pPr>
        <w:spacing w:after="0"/>
      </w:pPr>
    </w:p>
    <w:p w14:paraId="20B3D6FF" w14:textId="77777777" w:rsidR="00EC4E6A" w:rsidRDefault="00000000">
      <w:pPr>
        <w:pBdr>
          <w:top w:val="single" w:sz="4" w:space="1" w:color="000000"/>
          <w:left w:val="nil"/>
          <w:bottom w:val="nil"/>
          <w:right w:val="nil"/>
          <w:between w:val="nil"/>
        </w:pBdr>
        <w:spacing w:after="0"/>
        <w:rPr>
          <w:b/>
          <w:color w:val="000000"/>
          <w:szCs w:val="24"/>
        </w:rPr>
      </w:pPr>
      <w:r>
        <w:rPr>
          <w:b/>
          <w:color w:val="000000"/>
          <w:szCs w:val="24"/>
        </w:rPr>
        <w:t>ABSTRACT</w:t>
      </w:r>
    </w:p>
    <w:p w14:paraId="2E4BC376" w14:textId="77777777" w:rsidR="00EC4E6A" w:rsidRDefault="00EC4E6A">
      <w:pPr>
        <w:pBdr>
          <w:top w:val="single" w:sz="4" w:space="1" w:color="000000"/>
        </w:pBdr>
        <w:spacing w:after="0"/>
        <w:rPr>
          <w:b/>
        </w:rPr>
      </w:pPr>
    </w:p>
    <w:p w14:paraId="2B966301" w14:textId="77777777" w:rsidR="00EC4E6A" w:rsidRDefault="00000000">
      <w:pPr>
        <w:rPr>
          <w:color w:val="000000"/>
        </w:rPr>
      </w:pPr>
      <w:r>
        <w:rPr>
          <w:b/>
          <w:color w:val="000000"/>
        </w:rPr>
        <w:t xml:space="preserve">Objective: </w:t>
      </w:r>
      <w:r>
        <w:rPr>
          <w:color w:val="000000"/>
        </w:rPr>
        <w:t xml:space="preserve">Full-length manuscript submission should contain an abstract of up to 250 words in a structured form, consisting of: Objective, Methods, Results, and Conclusion. </w:t>
      </w:r>
    </w:p>
    <w:p w14:paraId="4360EEBC" w14:textId="77777777" w:rsidR="00EC4E6A" w:rsidRDefault="00000000">
      <w:r>
        <w:rPr>
          <w:b/>
        </w:rPr>
        <w:t>Methods</w:t>
      </w:r>
      <w:r>
        <w:t xml:space="preserve">: </w:t>
      </w:r>
      <w:r>
        <w:rPr>
          <w:color w:val="000000"/>
        </w:rPr>
        <w:t>Full-length manuscript submission should contain an abstract of up to 250 words in a structured form, consisting of: Objective, Methods, Results, and Conclusion</w:t>
      </w:r>
      <w:r>
        <w:t xml:space="preserve">. </w:t>
      </w:r>
    </w:p>
    <w:p w14:paraId="78B3862C" w14:textId="77777777" w:rsidR="00EC4E6A" w:rsidRDefault="00000000">
      <w:pPr>
        <w:rPr>
          <w:color w:val="000000"/>
        </w:rPr>
      </w:pPr>
      <w:r>
        <w:rPr>
          <w:b/>
          <w:color w:val="000000"/>
        </w:rPr>
        <w:t xml:space="preserve">Results: </w:t>
      </w:r>
      <w:r>
        <w:rPr>
          <w:color w:val="000000"/>
        </w:rPr>
        <w:t xml:space="preserve">Full-length manuscript submission should contain an abstract of up to 250 words in a structured form, consisting of: Objective, Methods, Results, and Conclusion. </w:t>
      </w:r>
    </w:p>
    <w:p w14:paraId="1A2F4B0F" w14:textId="77777777" w:rsidR="00EC4E6A" w:rsidRDefault="00000000">
      <w:pPr>
        <w:rPr>
          <w:color w:val="000000"/>
        </w:rPr>
      </w:pPr>
      <w:r>
        <w:rPr>
          <w:b/>
          <w:color w:val="000000"/>
        </w:rPr>
        <w:t xml:space="preserve">Conclusion: </w:t>
      </w:r>
      <w:r>
        <w:rPr>
          <w:color w:val="000000"/>
        </w:rPr>
        <w:t>Full-length manuscript submission should contain an abstract of up to 250 words in a structured form, consisting of: Objective, Methods, Results, and Conclusion.</w:t>
      </w:r>
    </w:p>
    <w:p w14:paraId="235F48B5" w14:textId="77777777" w:rsidR="00EC4E6A" w:rsidRDefault="00000000">
      <w:pPr>
        <w:pBdr>
          <w:bottom w:val="single" w:sz="4" w:space="1" w:color="000000"/>
        </w:pBdr>
        <w:spacing w:after="0"/>
      </w:pPr>
      <w:r>
        <w:rPr>
          <w:b/>
        </w:rPr>
        <w:t xml:space="preserve">Keywords: </w:t>
      </w:r>
      <w:r>
        <w:t>Please include 3-10 keywords for indexing purposes</w:t>
      </w:r>
      <w:r>
        <w:rPr>
          <w:color w:val="000000"/>
        </w:rPr>
        <w:t>, separate</w:t>
      </w:r>
    </w:p>
    <w:p w14:paraId="1974FB75" w14:textId="77777777" w:rsidR="00EC4E6A" w:rsidRDefault="00000000">
      <w:pPr>
        <w:spacing w:after="0"/>
        <w:rPr>
          <w:b/>
        </w:rPr>
      </w:pPr>
      <w:r>
        <w:rPr>
          <w:b/>
        </w:rPr>
        <w:t xml:space="preserve">                                     </w:t>
      </w:r>
    </w:p>
    <w:p w14:paraId="37DF77B8" w14:textId="77777777" w:rsidR="00EC4E6A" w:rsidRDefault="00EC4E6A">
      <w:pPr>
        <w:spacing w:after="0"/>
        <w:jc w:val="center"/>
        <w:rPr>
          <w:b/>
        </w:rPr>
      </w:pPr>
    </w:p>
    <w:p w14:paraId="13009AE0" w14:textId="77777777" w:rsidR="00EC4E6A" w:rsidRDefault="00000000">
      <w:pPr>
        <w:pBdr>
          <w:top w:val="nil"/>
          <w:left w:val="nil"/>
          <w:bottom w:val="nil"/>
          <w:right w:val="nil"/>
          <w:between w:val="nil"/>
        </w:pBdr>
        <w:spacing w:after="0"/>
        <w:jc w:val="center"/>
        <w:rPr>
          <w:b/>
          <w:smallCaps/>
          <w:color w:val="000000"/>
          <w:szCs w:val="24"/>
        </w:rPr>
      </w:pPr>
      <w:r>
        <w:rPr>
          <w:b/>
          <w:smallCaps/>
          <w:color w:val="000000"/>
          <w:szCs w:val="24"/>
        </w:rPr>
        <w:t>INTRODUCTION (Style haeadings-IMRAD)</w:t>
      </w:r>
    </w:p>
    <w:p w14:paraId="19422C5D" w14:textId="77777777" w:rsidR="00EC4E6A" w:rsidRDefault="00EC4E6A">
      <w:pPr>
        <w:spacing w:after="0"/>
        <w:jc w:val="center"/>
        <w:rPr>
          <w:b/>
        </w:rPr>
      </w:pPr>
    </w:p>
    <w:p w14:paraId="1AACACFA" w14:textId="77777777" w:rsidR="00EC4E6A" w:rsidRDefault="00000000">
      <w:pPr>
        <w:spacing w:after="0"/>
        <w:rPr>
          <w:b/>
        </w:rPr>
      </w:pPr>
      <w:r>
        <w:t>It should summarize the rationale, provides a concise research background (not an exhaustive review) and states in single sentence the objective of the study. Please do not include any results or the conclusion of the study. All botanical and zoological names should be italicized. Format Times New Roman 12 pt, spacing : single</w:t>
      </w:r>
      <w:r>
        <w:rPr>
          <w:b/>
        </w:rPr>
        <w:t xml:space="preserve">. </w:t>
      </w:r>
    </w:p>
    <w:p w14:paraId="6D74A758" w14:textId="77777777" w:rsidR="00EC4E6A" w:rsidRDefault="00000000">
      <w:pPr>
        <w:spacing w:after="0"/>
      </w:pPr>
      <w:r>
        <w:rPr>
          <w:b/>
        </w:rPr>
        <w:t xml:space="preserve">                               </w:t>
      </w:r>
    </w:p>
    <w:p w14:paraId="2F44C179" w14:textId="77777777" w:rsidR="00EC4E6A" w:rsidRDefault="00000000">
      <w:pPr>
        <w:spacing w:after="0"/>
        <w:jc w:val="center"/>
        <w:rPr>
          <w:b/>
          <w:smallCaps/>
          <w:szCs w:val="24"/>
        </w:rPr>
      </w:pPr>
      <w:r>
        <w:rPr>
          <w:b/>
        </w:rPr>
        <w:t xml:space="preserve">MATERIALS AND </w:t>
      </w:r>
      <w:r>
        <w:rPr>
          <w:b/>
          <w:smallCaps/>
          <w:szCs w:val="24"/>
        </w:rPr>
        <w:t>METHODS (Style haeadings-IMRAD)</w:t>
      </w:r>
    </w:p>
    <w:p w14:paraId="7BBF0503" w14:textId="77777777" w:rsidR="00EC4E6A" w:rsidRDefault="00EC4E6A">
      <w:pPr>
        <w:spacing w:after="0"/>
        <w:jc w:val="center"/>
        <w:rPr>
          <w:b/>
        </w:rPr>
      </w:pPr>
    </w:p>
    <w:p w14:paraId="6A303DEC" w14:textId="77777777" w:rsidR="00EC4E6A" w:rsidRDefault="00000000">
      <w:pPr>
        <w:spacing w:after="0"/>
        <w:rPr>
          <w:b/>
        </w:rPr>
      </w:pPr>
      <w:r>
        <w:rPr>
          <w:b/>
        </w:rPr>
        <w:t>Material (</w:t>
      </w:r>
      <w:r>
        <w:rPr>
          <w:b/>
          <w:szCs w:val="24"/>
        </w:rPr>
        <w:t>Style subheading</w:t>
      </w:r>
      <w:r>
        <w:rPr>
          <w:b/>
        </w:rPr>
        <w:t>)</w:t>
      </w:r>
    </w:p>
    <w:p w14:paraId="57C46E0F" w14:textId="77777777" w:rsidR="00EC4E6A" w:rsidRDefault="00000000">
      <w:pPr>
        <w:spacing w:after="0"/>
      </w:pPr>
      <w:r>
        <w:t>All the ethical permission associated in the research work must be specified. It should provide technical information about the study. Published methodological details are not needed to describe that have been published previously. Specifications (including the manufacturer, city, and the country) should be given for the main International Journal of Applied Pharmaceutics drugs, chemicals, and instruments. Indicate the statistical methods used and identify statistical significance using superscripts (* and **) following the data (*P &lt; 0.05, **P &lt; 0.01).</w:t>
      </w:r>
    </w:p>
    <w:p w14:paraId="25BF21CC" w14:textId="77777777" w:rsidR="00EC4E6A" w:rsidRDefault="00EC4E6A">
      <w:pPr>
        <w:spacing w:after="0"/>
      </w:pPr>
    </w:p>
    <w:p w14:paraId="30805B9D" w14:textId="77777777" w:rsidR="00EC4E6A" w:rsidRDefault="00000000">
      <w:pPr>
        <w:spacing w:after="0"/>
        <w:rPr>
          <w:b/>
        </w:rPr>
      </w:pPr>
      <w:r>
        <w:rPr>
          <w:b/>
        </w:rPr>
        <w:t>Methods (</w:t>
      </w:r>
      <w:r>
        <w:rPr>
          <w:b/>
          <w:szCs w:val="24"/>
        </w:rPr>
        <w:t>Style subheading</w:t>
      </w:r>
      <w:r>
        <w:rPr>
          <w:b/>
        </w:rPr>
        <w:t>)</w:t>
      </w:r>
    </w:p>
    <w:p w14:paraId="47475AF8" w14:textId="77777777" w:rsidR="00EC4E6A" w:rsidRDefault="00000000">
      <w:pPr>
        <w:spacing w:after="0"/>
      </w:pPr>
      <w:r>
        <w:lastRenderedPageBreak/>
        <w:t>All the ethical permission associated in the research work must be specified. It should provide technical information about the study. Published methodological details are not needed to describe that have been published previously. Specifications (including the manufacturer, city, and the country) should be given for the main International Journal of Applied Pharmaceutics drugs, chemicals, and instruments. Indicate the statistical methods used and identify statistical significance using superscripts (* and **) following the data (*P &lt; 0.05, **P &lt; 0.01).</w:t>
      </w:r>
    </w:p>
    <w:p w14:paraId="1779BA22" w14:textId="77777777" w:rsidR="00EC4E6A" w:rsidRDefault="00EC4E6A">
      <w:pPr>
        <w:spacing w:after="0"/>
      </w:pPr>
    </w:p>
    <w:p w14:paraId="33E65C41" w14:textId="77777777" w:rsidR="00EC4E6A" w:rsidRDefault="00000000">
      <w:pPr>
        <w:spacing w:after="0"/>
        <w:rPr>
          <w:b/>
        </w:rPr>
      </w:pPr>
      <w:r>
        <w:rPr>
          <w:b/>
          <w:szCs w:val="24"/>
        </w:rPr>
        <w:t>Preparation of extracts (Style subheading)</w:t>
      </w:r>
    </w:p>
    <w:p w14:paraId="276E0268" w14:textId="77777777" w:rsidR="00EC4E6A" w:rsidRDefault="00000000">
      <w:pPr>
        <w:spacing w:after="0"/>
      </w:pPr>
      <w:r>
        <w:t>Ccccccc cccccccc ccccc cccccccccc bbbbbb bbbbbbb bbb bbbbbbbb nmnmnm nmn mnmmm hfjhjhjhgjkh nm nmnvv mnmn nmn mnmnmnmc. Jjkskjhj hdjhdjhhj jhjhjg dhjgdh ghgdhj gdhj jkldjkjdkl (Style normal).</w:t>
      </w:r>
    </w:p>
    <w:p w14:paraId="425F0CA0" w14:textId="77777777" w:rsidR="00EC4E6A" w:rsidRDefault="00EC4E6A">
      <w:pPr>
        <w:spacing w:after="0"/>
        <w:rPr>
          <w:b/>
        </w:rPr>
      </w:pPr>
    </w:p>
    <w:p w14:paraId="53741C7B" w14:textId="77777777" w:rsidR="00EC4E6A" w:rsidRDefault="00000000">
      <w:pPr>
        <w:pBdr>
          <w:top w:val="nil"/>
          <w:left w:val="nil"/>
          <w:bottom w:val="nil"/>
          <w:right w:val="nil"/>
          <w:between w:val="nil"/>
        </w:pBdr>
        <w:spacing w:after="0"/>
        <w:jc w:val="center"/>
        <w:rPr>
          <w:b/>
          <w:smallCaps/>
          <w:color w:val="000000"/>
          <w:szCs w:val="24"/>
        </w:rPr>
      </w:pPr>
      <w:r>
        <w:rPr>
          <w:b/>
          <w:smallCaps/>
          <w:color w:val="000000"/>
          <w:szCs w:val="24"/>
        </w:rPr>
        <w:t>RESULTS AND DISCUSSION (Style haeadings-IMRAD)</w:t>
      </w:r>
    </w:p>
    <w:p w14:paraId="28758A07" w14:textId="77777777" w:rsidR="00EC4E6A" w:rsidRDefault="00000000">
      <w:pPr>
        <w:pBdr>
          <w:top w:val="nil"/>
          <w:left w:val="nil"/>
          <w:bottom w:val="nil"/>
          <w:right w:val="nil"/>
          <w:between w:val="nil"/>
        </w:pBdr>
        <w:spacing w:after="0"/>
        <w:rPr>
          <w:b/>
          <w:color w:val="000000"/>
          <w:szCs w:val="24"/>
        </w:rPr>
      </w:pPr>
      <w:r>
        <w:rPr>
          <w:b/>
          <w:color w:val="000000"/>
          <w:szCs w:val="24"/>
        </w:rPr>
        <w:t>Result (Style subheading)</w:t>
      </w:r>
    </w:p>
    <w:p w14:paraId="403D053C" w14:textId="77777777" w:rsidR="00EC4E6A" w:rsidRDefault="00000000">
      <w:r>
        <w:t>It should reveal the findings of works.</w:t>
      </w:r>
    </w:p>
    <w:p w14:paraId="7FFEAEB4" w14:textId="77777777" w:rsidR="00EC4E6A" w:rsidRDefault="00000000">
      <w:pPr>
        <w:pBdr>
          <w:top w:val="nil"/>
          <w:left w:val="nil"/>
          <w:bottom w:val="nil"/>
          <w:right w:val="nil"/>
          <w:between w:val="nil"/>
        </w:pBdr>
        <w:spacing w:after="0"/>
        <w:rPr>
          <w:b/>
          <w:color w:val="000000"/>
          <w:szCs w:val="24"/>
        </w:rPr>
      </w:pPr>
      <w:r>
        <w:rPr>
          <w:b/>
          <w:color w:val="000000"/>
          <w:szCs w:val="24"/>
        </w:rPr>
        <w:t>Discussion (Style subheading)</w:t>
      </w:r>
    </w:p>
    <w:p w14:paraId="68811C69" w14:textId="77777777" w:rsidR="00EC4E6A" w:rsidRDefault="00000000">
      <w:r>
        <w:t xml:space="preserve">It should be with the interpretation of the results and their comparison with those of other studies. No need to repeat the results, review literature, textbook knowledge or cite references that do not have a close relationship with the present result (Style normal). </w:t>
      </w:r>
    </w:p>
    <w:p w14:paraId="3C2BCD13" w14:textId="77777777" w:rsidR="00EC4E6A" w:rsidRDefault="00000000">
      <w:r>
        <w:t xml:space="preserve">It should be with the interpretation of the results and their comparison with those of other studies. No need to repeat the results, review literature, textbook knowledge or cite references that do not have a close relationship with the present result (Style normal).. </w:t>
      </w:r>
    </w:p>
    <w:p w14:paraId="77671F13" w14:textId="77777777" w:rsidR="00EC4E6A" w:rsidRDefault="00000000">
      <w:pPr>
        <w:spacing w:after="0"/>
        <w:rPr>
          <w:b/>
        </w:rPr>
      </w:pPr>
      <w:r>
        <w:rPr>
          <w:b/>
        </w:rPr>
        <w:t>Abbreviations</w:t>
      </w:r>
    </w:p>
    <w:p w14:paraId="4A201F8D" w14:textId="77777777" w:rsidR="00EC4E6A" w:rsidRDefault="00000000">
      <w:pPr>
        <w:spacing w:after="0"/>
      </w:pPr>
      <w:r>
        <w:t xml:space="preserve">At the first appearance in the abstract and the text, abbreviations should be preceded by words for which they stand. </w:t>
      </w:r>
    </w:p>
    <w:p w14:paraId="4D67439B" w14:textId="77777777" w:rsidR="00EC4E6A" w:rsidRDefault="00EC4E6A">
      <w:pPr>
        <w:spacing w:after="0"/>
      </w:pPr>
    </w:p>
    <w:p w14:paraId="0D9973EB" w14:textId="77777777" w:rsidR="00EC4E6A" w:rsidRDefault="00000000">
      <w:pPr>
        <w:pBdr>
          <w:top w:val="nil"/>
          <w:left w:val="nil"/>
          <w:bottom w:val="nil"/>
          <w:right w:val="nil"/>
          <w:between w:val="nil"/>
        </w:pBdr>
        <w:spacing w:after="0"/>
        <w:rPr>
          <w:b/>
          <w:color w:val="000000"/>
          <w:szCs w:val="24"/>
        </w:rPr>
      </w:pPr>
      <w:r>
        <w:rPr>
          <w:b/>
          <w:color w:val="000000"/>
          <w:szCs w:val="24"/>
        </w:rPr>
        <w:t>Tables</w:t>
      </w:r>
    </w:p>
    <w:p w14:paraId="5300B358" w14:textId="77777777" w:rsidR="00EC4E6A" w:rsidRDefault="00000000">
      <w:r>
        <w:t xml:space="preserve">Tables must be concise and cited consecutively using Arabic numerals in the text (Table 1, Table 2...etc.). The title of the table should clearly indicate the nature of the contents and sufficient detail should be included in the footnote to facilitate interpretation without reference to the text. Use horizontal rules only. </w:t>
      </w:r>
    </w:p>
    <w:p w14:paraId="5CED20EA" w14:textId="77777777" w:rsidR="00EC4E6A" w:rsidRDefault="00000000">
      <w:r>
        <w:t>Table Format – It should be designed using table tools of MS Word and exactly same as below</w:t>
      </w:r>
    </w:p>
    <w:p w14:paraId="1014AB12" w14:textId="77777777" w:rsidR="00EC4E6A" w:rsidRDefault="00000000">
      <w:pPr>
        <w:pBdr>
          <w:top w:val="nil"/>
          <w:left w:val="nil"/>
          <w:bottom w:val="nil"/>
          <w:right w:val="nil"/>
          <w:between w:val="nil"/>
        </w:pBdr>
        <w:spacing w:after="0"/>
        <w:jc w:val="center"/>
        <w:rPr>
          <w:b/>
          <w:color w:val="000000"/>
          <w:szCs w:val="24"/>
        </w:rPr>
      </w:pPr>
      <w:r>
        <w:rPr>
          <w:b/>
          <w:color w:val="000000"/>
          <w:szCs w:val="24"/>
        </w:rPr>
        <w:t>Table 1: ---(12 font size, times new roman, normal, bold)</w:t>
      </w:r>
    </w:p>
    <w:p w14:paraId="03F380E6" w14:textId="77777777" w:rsidR="00EC4E6A" w:rsidRDefault="00EC4E6A">
      <w:pPr>
        <w:spacing w:after="0"/>
      </w:pPr>
    </w:p>
    <w:tbl>
      <w:tblPr>
        <w:tblStyle w:val="a"/>
        <w:tblW w:w="9360" w:type="dxa"/>
        <w:tblBorders>
          <w:top w:val="single" w:sz="4" w:space="0" w:color="000000"/>
        </w:tblBorders>
        <w:tblLayout w:type="fixed"/>
        <w:tblLook w:val="0000" w:firstRow="0" w:lastRow="0" w:firstColumn="0" w:lastColumn="0" w:noHBand="0" w:noVBand="0"/>
      </w:tblPr>
      <w:tblGrid>
        <w:gridCol w:w="2824"/>
        <w:gridCol w:w="2200"/>
        <w:gridCol w:w="2024"/>
        <w:gridCol w:w="2312"/>
      </w:tblGrid>
      <w:tr w:rsidR="00EC4E6A" w14:paraId="6A9A3DAB" w14:textId="77777777">
        <w:trPr>
          <w:trHeight w:val="356"/>
        </w:trPr>
        <w:tc>
          <w:tcPr>
            <w:tcW w:w="2824" w:type="dxa"/>
            <w:tcBorders>
              <w:top w:val="single" w:sz="4" w:space="0" w:color="000000"/>
              <w:bottom w:val="single" w:sz="4" w:space="0" w:color="000000"/>
            </w:tcBorders>
          </w:tcPr>
          <w:p w14:paraId="2FA4A33D" w14:textId="77777777" w:rsidR="00EC4E6A" w:rsidRDefault="00000000">
            <w:pPr>
              <w:widowControl w:val="0"/>
              <w:pBdr>
                <w:top w:val="nil"/>
                <w:left w:val="nil"/>
                <w:bottom w:val="nil"/>
                <w:right w:val="nil"/>
                <w:between w:val="nil"/>
              </w:pBdr>
              <w:spacing w:after="0"/>
              <w:ind w:left="130" w:right="221"/>
              <w:jc w:val="center"/>
              <w:rPr>
                <w:b/>
                <w:color w:val="000000"/>
                <w:szCs w:val="24"/>
              </w:rPr>
            </w:pPr>
            <w:r>
              <w:rPr>
                <w:b/>
                <w:color w:val="000000"/>
                <w:szCs w:val="24"/>
              </w:rPr>
              <w:t xml:space="preserve">Groups </w:t>
            </w:r>
          </w:p>
        </w:tc>
        <w:tc>
          <w:tcPr>
            <w:tcW w:w="4224" w:type="dxa"/>
            <w:gridSpan w:val="2"/>
            <w:tcBorders>
              <w:top w:val="single" w:sz="4" w:space="0" w:color="000000"/>
              <w:bottom w:val="single" w:sz="4" w:space="0" w:color="000000"/>
            </w:tcBorders>
          </w:tcPr>
          <w:p w14:paraId="5A173107" w14:textId="77777777" w:rsidR="00EC4E6A" w:rsidRDefault="00000000">
            <w:pPr>
              <w:widowControl w:val="0"/>
              <w:pBdr>
                <w:top w:val="nil"/>
                <w:left w:val="nil"/>
                <w:bottom w:val="nil"/>
                <w:right w:val="nil"/>
                <w:between w:val="nil"/>
              </w:pBdr>
              <w:spacing w:after="0"/>
              <w:ind w:left="130" w:right="221"/>
              <w:jc w:val="center"/>
              <w:rPr>
                <w:b/>
                <w:color w:val="000000"/>
                <w:szCs w:val="24"/>
              </w:rPr>
            </w:pPr>
            <w:r>
              <w:rPr>
                <w:b/>
                <w:color w:val="000000"/>
                <w:szCs w:val="24"/>
              </w:rPr>
              <w:t>Change  (style : Title column in Table)</w:t>
            </w:r>
          </w:p>
        </w:tc>
        <w:tc>
          <w:tcPr>
            <w:tcW w:w="2312" w:type="dxa"/>
            <w:tcBorders>
              <w:top w:val="single" w:sz="4" w:space="0" w:color="000000"/>
              <w:bottom w:val="single" w:sz="4" w:space="0" w:color="000000"/>
            </w:tcBorders>
          </w:tcPr>
          <w:p w14:paraId="46C0B987" w14:textId="77777777" w:rsidR="00EC4E6A" w:rsidRDefault="00000000">
            <w:pPr>
              <w:widowControl w:val="0"/>
              <w:pBdr>
                <w:top w:val="nil"/>
                <w:left w:val="nil"/>
                <w:bottom w:val="nil"/>
                <w:right w:val="nil"/>
                <w:between w:val="nil"/>
              </w:pBdr>
              <w:spacing w:after="0"/>
              <w:ind w:left="130" w:right="221"/>
              <w:jc w:val="center"/>
              <w:rPr>
                <w:b/>
                <w:color w:val="000000"/>
                <w:szCs w:val="24"/>
              </w:rPr>
            </w:pPr>
            <w:r>
              <w:rPr>
                <w:b/>
                <w:color w:val="000000"/>
                <w:szCs w:val="24"/>
              </w:rPr>
              <w:t>Parameters</w:t>
            </w:r>
          </w:p>
        </w:tc>
      </w:tr>
      <w:tr w:rsidR="00EC4E6A" w14:paraId="5CF3B97B" w14:textId="77777777">
        <w:trPr>
          <w:trHeight w:val="349"/>
        </w:trPr>
        <w:tc>
          <w:tcPr>
            <w:tcW w:w="2824" w:type="dxa"/>
            <w:tcBorders>
              <w:top w:val="single" w:sz="4" w:space="0" w:color="000000"/>
            </w:tcBorders>
          </w:tcPr>
          <w:p w14:paraId="3A3CA9DB" w14:textId="77777777" w:rsidR="00EC4E6A" w:rsidRDefault="00000000">
            <w:pPr>
              <w:widowControl w:val="0"/>
              <w:pBdr>
                <w:top w:val="nil"/>
                <w:left w:val="nil"/>
                <w:bottom w:val="nil"/>
                <w:right w:val="nil"/>
                <w:between w:val="nil"/>
              </w:pBdr>
              <w:spacing w:after="0"/>
              <w:ind w:left="136" w:right="221"/>
              <w:jc w:val="left"/>
              <w:rPr>
                <w:color w:val="000000"/>
                <w:szCs w:val="24"/>
              </w:rPr>
            </w:pPr>
            <w:r>
              <w:rPr>
                <w:color w:val="000000"/>
                <w:szCs w:val="24"/>
              </w:rPr>
              <w:t>Control (style : Table)</w:t>
            </w:r>
          </w:p>
        </w:tc>
        <w:tc>
          <w:tcPr>
            <w:tcW w:w="2200" w:type="dxa"/>
            <w:tcBorders>
              <w:top w:val="single" w:sz="4" w:space="0" w:color="000000"/>
            </w:tcBorders>
          </w:tcPr>
          <w:p w14:paraId="444CFD24" w14:textId="77777777" w:rsidR="00EC4E6A" w:rsidRDefault="00EC4E6A">
            <w:pPr>
              <w:widowControl w:val="0"/>
              <w:pBdr>
                <w:top w:val="nil"/>
                <w:left w:val="nil"/>
                <w:bottom w:val="nil"/>
                <w:right w:val="nil"/>
                <w:between w:val="nil"/>
              </w:pBdr>
              <w:spacing w:after="0"/>
              <w:ind w:left="991"/>
              <w:rPr>
                <w:color w:val="000000"/>
              </w:rPr>
            </w:pPr>
          </w:p>
        </w:tc>
        <w:tc>
          <w:tcPr>
            <w:tcW w:w="2024" w:type="dxa"/>
            <w:tcBorders>
              <w:top w:val="single" w:sz="4" w:space="0" w:color="000000"/>
            </w:tcBorders>
          </w:tcPr>
          <w:p w14:paraId="58982BF6" w14:textId="77777777" w:rsidR="00EC4E6A" w:rsidRDefault="00EC4E6A">
            <w:pPr>
              <w:widowControl w:val="0"/>
              <w:pBdr>
                <w:top w:val="nil"/>
                <w:left w:val="nil"/>
                <w:bottom w:val="nil"/>
                <w:right w:val="nil"/>
                <w:between w:val="nil"/>
              </w:pBdr>
              <w:spacing w:after="0"/>
              <w:ind w:left="304" w:right="65"/>
              <w:jc w:val="center"/>
              <w:rPr>
                <w:color w:val="000000"/>
              </w:rPr>
            </w:pPr>
          </w:p>
        </w:tc>
        <w:tc>
          <w:tcPr>
            <w:tcW w:w="2312" w:type="dxa"/>
            <w:tcBorders>
              <w:top w:val="single" w:sz="4" w:space="0" w:color="000000"/>
            </w:tcBorders>
          </w:tcPr>
          <w:p w14:paraId="60DB6D0F" w14:textId="77777777" w:rsidR="00EC4E6A" w:rsidRDefault="00EC4E6A">
            <w:pPr>
              <w:widowControl w:val="0"/>
              <w:pBdr>
                <w:top w:val="nil"/>
                <w:left w:val="nil"/>
                <w:bottom w:val="nil"/>
                <w:right w:val="nil"/>
                <w:between w:val="nil"/>
              </w:pBdr>
              <w:spacing w:after="0"/>
              <w:ind w:left="330"/>
              <w:jc w:val="center"/>
              <w:rPr>
                <w:color w:val="000000"/>
                <w:vertAlign w:val="superscript"/>
              </w:rPr>
            </w:pPr>
          </w:p>
        </w:tc>
      </w:tr>
      <w:tr w:rsidR="00EC4E6A" w14:paraId="008B7289" w14:textId="77777777">
        <w:trPr>
          <w:trHeight w:val="413"/>
        </w:trPr>
        <w:tc>
          <w:tcPr>
            <w:tcW w:w="2824" w:type="dxa"/>
          </w:tcPr>
          <w:p w14:paraId="0D1F8625" w14:textId="77777777" w:rsidR="00EC4E6A" w:rsidRDefault="00000000">
            <w:pPr>
              <w:widowControl w:val="0"/>
              <w:pBdr>
                <w:top w:val="nil"/>
                <w:left w:val="nil"/>
                <w:bottom w:val="nil"/>
                <w:right w:val="nil"/>
                <w:between w:val="nil"/>
              </w:pBdr>
              <w:spacing w:after="0"/>
              <w:ind w:left="136" w:right="221"/>
              <w:jc w:val="left"/>
              <w:rPr>
                <w:color w:val="000000"/>
                <w:szCs w:val="24"/>
              </w:rPr>
            </w:pPr>
            <w:r>
              <w:rPr>
                <w:color w:val="000000"/>
                <w:szCs w:val="24"/>
              </w:rPr>
              <w:t>Treatment 1</w:t>
            </w:r>
          </w:p>
        </w:tc>
        <w:tc>
          <w:tcPr>
            <w:tcW w:w="2200" w:type="dxa"/>
          </w:tcPr>
          <w:p w14:paraId="0D69E07C" w14:textId="77777777" w:rsidR="00EC4E6A" w:rsidRDefault="00EC4E6A">
            <w:pPr>
              <w:widowControl w:val="0"/>
              <w:pBdr>
                <w:top w:val="nil"/>
                <w:left w:val="nil"/>
                <w:bottom w:val="nil"/>
                <w:right w:val="nil"/>
                <w:between w:val="nil"/>
              </w:pBdr>
              <w:spacing w:after="0"/>
              <w:ind w:left="931"/>
              <w:rPr>
                <w:color w:val="000000"/>
              </w:rPr>
            </w:pPr>
          </w:p>
        </w:tc>
        <w:tc>
          <w:tcPr>
            <w:tcW w:w="2024" w:type="dxa"/>
          </w:tcPr>
          <w:p w14:paraId="31D59A83" w14:textId="77777777" w:rsidR="00EC4E6A" w:rsidRDefault="00EC4E6A">
            <w:pPr>
              <w:widowControl w:val="0"/>
              <w:pBdr>
                <w:top w:val="nil"/>
                <w:left w:val="nil"/>
                <w:bottom w:val="nil"/>
                <w:right w:val="nil"/>
                <w:between w:val="nil"/>
              </w:pBdr>
              <w:spacing w:after="0"/>
              <w:ind w:left="303" w:right="65"/>
              <w:jc w:val="center"/>
              <w:rPr>
                <w:color w:val="000000"/>
              </w:rPr>
            </w:pPr>
          </w:p>
        </w:tc>
        <w:tc>
          <w:tcPr>
            <w:tcW w:w="2312" w:type="dxa"/>
          </w:tcPr>
          <w:p w14:paraId="6A956688" w14:textId="77777777" w:rsidR="00EC4E6A" w:rsidRDefault="00EC4E6A">
            <w:pPr>
              <w:widowControl w:val="0"/>
              <w:pBdr>
                <w:top w:val="nil"/>
                <w:left w:val="nil"/>
                <w:bottom w:val="nil"/>
                <w:right w:val="nil"/>
                <w:between w:val="nil"/>
              </w:pBdr>
              <w:spacing w:after="0"/>
              <w:ind w:left="330"/>
              <w:jc w:val="center"/>
              <w:rPr>
                <w:color w:val="000000"/>
              </w:rPr>
            </w:pPr>
          </w:p>
        </w:tc>
      </w:tr>
      <w:tr w:rsidR="00EC4E6A" w14:paraId="5FCC7FA2" w14:textId="77777777">
        <w:trPr>
          <w:trHeight w:val="407"/>
        </w:trPr>
        <w:tc>
          <w:tcPr>
            <w:tcW w:w="2824" w:type="dxa"/>
            <w:tcBorders>
              <w:bottom w:val="nil"/>
            </w:tcBorders>
          </w:tcPr>
          <w:p w14:paraId="00B5A04E" w14:textId="77777777" w:rsidR="00EC4E6A" w:rsidRDefault="00000000">
            <w:pPr>
              <w:widowControl w:val="0"/>
              <w:pBdr>
                <w:top w:val="nil"/>
                <w:left w:val="nil"/>
                <w:bottom w:val="nil"/>
                <w:right w:val="nil"/>
                <w:between w:val="nil"/>
              </w:pBdr>
              <w:spacing w:after="0"/>
              <w:ind w:left="136" w:right="221"/>
              <w:jc w:val="left"/>
              <w:rPr>
                <w:b/>
                <w:color w:val="000000"/>
                <w:szCs w:val="24"/>
              </w:rPr>
            </w:pPr>
            <w:r>
              <w:rPr>
                <w:color w:val="000000"/>
                <w:szCs w:val="24"/>
              </w:rPr>
              <w:t>Protective Curativ</w:t>
            </w:r>
          </w:p>
        </w:tc>
        <w:tc>
          <w:tcPr>
            <w:tcW w:w="2200" w:type="dxa"/>
            <w:tcBorders>
              <w:bottom w:val="nil"/>
            </w:tcBorders>
          </w:tcPr>
          <w:p w14:paraId="52D37C18" w14:textId="77777777" w:rsidR="00EC4E6A" w:rsidRDefault="00EC4E6A">
            <w:pPr>
              <w:widowControl w:val="0"/>
              <w:pBdr>
                <w:top w:val="nil"/>
                <w:left w:val="nil"/>
                <w:bottom w:val="nil"/>
                <w:right w:val="nil"/>
                <w:between w:val="nil"/>
              </w:pBdr>
              <w:spacing w:after="0"/>
              <w:ind w:left="931"/>
              <w:rPr>
                <w:color w:val="000000"/>
              </w:rPr>
            </w:pPr>
          </w:p>
        </w:tc>
        <w:tc>
          <w:tcPr>
            <w:tcW w:w="2024" w:type="dxa"/>
            <w:tcBorders>
              <w:bottom w:val="nil"/>
            </w:tcBorders>
          </w:tcPr>
          <w:p w14:paraId="164C8D0F" w14:textId="77777777" w:rsidR="00EC4E6A" w:rsidRDefault="00EC4E6A">
            <w:pPr>
              <w:widowControl w:val="0"/>
              <w:pBdr>
                <w:top w:val="nil"/>
                <w:left w:val="nil"/>
                <w:bottom w:val="nil"/>
                <w:right w:val="nil"/>
                <w:between w:val="nil"/>
              </w:pBdr>
              <w:spacing w:after="0"/>
              <w:ind w:left="305" w:right="65"/>
              <w:jc w:val="center"/>
              <w:rPr>
                <w:color w:val="000000"/>
              </w:rPr>
            </w:pPr>
          </w:p>
        </w:tc>
        <w:tc>
          <w:tcPr>
            <w:tcW w:w="2312" w:type="dxa"/>
            <w:tcBorders>
              <w:bottom w:val="nil"/>
            </w:tcBorders>
          </w:tcPr>
          <w:p w14:paraId="11CC25A2" w14:textId="77777777" w:rsidR="00EC4E6A" w:rsidRDefault="00EC4E6A">
            <w:pPr>
              <w:widowControl w:val="0"/>
              <w:pBdr>
                <w:top w:val="nil"/>
                <w:left w:val="nil"/>
                <w:bottom w:val="nil"/>
                <w:right w:val="nil"/>
                <w:between w:val="nil"/>
              </w:pBdr>
              <w:spacing w:after="0"/>
              <w:ind w:left="330"/>
              <w:jc w:val="center"/>
              <w:rPr>
                <w:color w:val="000000"/>
                <w:vertAlign w:val="superscript"/>
              </w:rPr>
            </w:pPr>
          </w:p>
        </w:tc>
      </w:tr>
      <w:tr w:rsidR="00EC4E6A" w14:paraId="17C8B54A" w14:textId="77777777">
        <w:trPr>
          <w:trHeight w:val="414"/>
        </w:trPr>
        <w:tc>
          <w:tcPr>
            <w:tcW w:w="2824" w:type="dxa"/>
            <w:tcBorders>
              <w:top w:val="nil"/>
              <w:bottom w:val="single" w:sz="4" w:space="0" w:color="000000"/>
            </w:tcBorders>
          </w:tcPr>
          <w:p w14:paraId="43494424" w14:textId="77777777" w:rsidR="00EC4E6A" w:rsidRDefault="00000000">
            <w:pPr>
              <w:widowControl w:val="0"/>
              <w:pBdr>
                <w:top w:val="nil"/>
                <w:left w:val="nil"/>
                <w:bottom w:val="nil"/>
                <w:right w:val="nil"/>
                <w:between w:val="nil"/>
              </w:pBdr>
              <w:spacing w:after="0"/>
              <w:ind w:left="136" w:right="221"/>
              <w:jc w:val="left"/>
              <w:rPr>
                <w:b/>
                <w:color w:val="000000"/>
                <w:szCs w:val="24"/>
              </w:rPr>
            </w:pPr>
            <w:r>
              <w:rPr>
                <w:color w:val="000000"/>
                <w:szCs w:val="24"/>
              </w:rPr>
              <w:t>Protective Curativ</w:t>
            </w:r>
          </w:p>
        </w:tc>
        <w:tc>
          <w:tcPr>
            <w:tcW w:w="2200" w:type="dxa"/>
            <w:tcBorders>
              <w:top w:val="nil"/>
              <w:bottom w:val="single" w:sz="4" w:space="0" w:color="000000"/>
            </w:tcBorders>
          </w:tcPr>
          <w:p w14:paraId="6CC7EE32" w14:textId="77777777" w:rsidR="00EC4E6A" w:rsidRDefault="00EC4E6A">
            <w:pPr>
              <w:widowControl w:val="0"/>
              <w:pBdr>
                <w:top w:val="nil"/>
                <w:left w:val="nil"/>
                <w:bottom w:val="nil"/>
                <w:right w:val="nil"/>
                <w:between w:val="nil"/>
              </w:pBdr>
              <w:spacing w:after="0"/>
              <w:ind w:left="991"/>
              <w:rPr>
                <w:color w:val="000000"/>
              </w:rPr>
            </w:pPr>
          </w:p>
        </w:tc>
        <w:tc>
          <w:tcPr>
            <w:tcW w:w="2024" w:type="dxa"/>
            <w:tcBorders>
              <w:top w:val="nil"/>
              <w:bottom w:val="single" w:sz="4" w:space="0" w:color="000000"/>
            </w:tcBorders>
          </w:tcPr>
          <w:p w14:paraId="4D09DB31" w14:textId="77777777" w:rsidR="00EC4E6A" w:rsidRDefault="00EC4E6A">
            <w:pPr>
              <w:widowControl w:val="0"/>
              <w:pBdr>
                <w:top w:val="nil"/>
                <w:left w:val="nil"/>
                <w:bottom w:val="nil"/>
                <w:right w:val="nil"/>
                <w:between w:val="nil"/>
              </w:pBdr>
              <w:spacing w:after="0"/>
              <w:ind w:left="238"/>
              <w:jc w:val="center"/>
              <w:rPr>
                <w:color w:val="000000"/>
              </w:rPr>
            </w:pPr>
          </w:p>
        </w:tc>
        <w:tc>
          <w:tcPr>
            <w:tcW w:w="2312" w:type="dxa"/>
            <w:tcBorders>
              <w:top w:val="nil"/>
              <w:bottom w:val="single" w:sz="4" w:space="0" w:color="000000"/>
            </w:tcBorders>
          </w:tcPr>
          <w:p w14:paraId="0E2AB75A" w14:textId="77777777" w:rsidR="00EC4E6A" w:rsidRDefault="00EC4E6A">
            <w:pPr>
              <w:widowControl w:val="0"/>
              <w:pBdr>
                <w:top w:val="nil"/>
                <w:left w:val="nil"/>
                <w:bottom w:val="nil"/>
                <w:right w:val="nil"/>
                <w:between w:val="nil"/>
              </w:pBdr>
              <w:spacing w:after="0"/>
              <w:rPr>
                <w:color w:val="000000"/>
              </w:rPr>
            </w:pPr>
          </w:p>
        </w:tc>
      </w:tr>
    </w:tbl>
    <w:p w14:paraId="09DF9733" w14:textId="77777777" w:rsidR="00EC4E6A" w:rsidRDefault="00EC4E6A">
      <w:pPr>
        <w:spacing w:after="0"/>
        <w:jc w:val="center"/>
        <w:rPr>
          <w:b/>
        </w:rPr>
      </w:pPr>
    </w:p>
    <w:p w14:paraId="61B845A9" w14:textId="77777777" w:rsidR="00EC4E6A" w:rsidRDefault="00000000">
      <w:pPr>
        <w:pBdr>
          <w:top w:val="nil"/>
          <w:left w:val="nil"/>
          <w:bottom w:val="nil"/>
          <w:right w:val="nil"/>
          <w:between w:val="nil"/>
        </w:pBdr>
        <w:spacing w:after="0"/>
        <w:rPr>
          <w:b/>
          <w:color w:val="000000"/>
          <w:szCs w:val="24"/>
        </w:rPr>
      </w:pPr>
      <w:r>
        <w:rPr>
          <w:b/>
          <w:color w:val="000000"/>
          <w:szCs w:val="24"/>
        </w:rPr>
        <w:lastRenderedPageBreak/>
        <w:t xml:space="preserve">Units and Symbols </w:t>
      </w:r>
    </w:p>
    <w:p w14:paraId="75553ED4" w14:textId="77777777" w:rsidR="00EC4E6A" w:rsidRDefault="00000000">
      <w:r>
        <w:t xml:space="preserve">The use of the International System of Units (SI) is recommended. </w:t>
      </w:r>
    </w:p>
    <w:tbl>
      <w:tblPr>
        <w:tblStyle w:val="a0"/>
        <w:tblW w:w="936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3120"/>
        <w:gridCol w:w="3120"/>
        <w:gridCol w:w="3120"/>
      </w:tblGrid>
      <w:tr w:rsidR="00EC4E6A" w14:paraId="4E09D091" w14:textId="77777777">
        <w:tc>
          <w:tcPr>
            <w:tcW w:w="3120" w:type="dxa"/>
            <w:tcBorders>
              <w:top w:val="single" w:sz="4" w:space="0" w:color="000000"/>
              <w:bottom w:val="single" w:sz="4" w:space="0" w:color="000000"/>
            </w:tcBorders>
          </w:tcPr>
          <w:p w14:paraId="6258546F" w14:textId="77777777" w:rsidR="00EC4E6A" w:rsidRDefault="00000000">
            <w:pPr>
              <w:widowControl w:val="0"/>
              <w:pBdr>
                <w:top w:val="nil"/>
                <w:left w:val="nil"/>
                <w:bottom w:val="nil"/>
                <w:right w:val="nil"/>
                <w:between w:val="nil"/>
              </w:pBdr>
              <w:spacing w:after="0"/>
              <w:ind w:left="130" w:right="221"/>
              <w:jc w:val="center"/>
              <w:rPr>
                <w:b/>
                <w:color w:val="000000"/>
                <w:szCs w:val="24"/>
              </w:rPr>
            </w:pPr>
            <w:r>
              <w:rPr>
                <w:b/>
                <w:color w:val="000000"/>
                <w:szCs w:val="24"/>
              </w:rPr>
              <w:t>Physical quantity Base unit SI Symbol</w:t>
            </w:r>
          </w:p>
        </w:tc>
        <w:tc>
          <w:tcPr>
            <w:tcW w:w="3120" w:type="dxa"/>
            <w:tcBorders>
              <w:top w:val="single" w:sz="4" w:space="0" w:color="000000"/>
              <w:bottom w:val="single" w:sz="4" w:space="0" w:color="000000"/>
            </w:tcBorders>
          </w:tcPr>
          <w:p w14:paraId="71AC0541" w14:textId="77777777" w:rsidR="00EC4E6A" w:rsidRDefault="00000000">
            <w:pPr>
              <w:widowControl w:val="0"/>
              <w:pBdr>
                <w:top w:val="nil"/>
                <w:left w:val="nil"/>
                <w:bottom w:val="nil"/>
                <w:right w:val="nil"/>
                <w:between w:val="nil"/>
              </w:pBdr>
              <w:spacing w:after="0"/>
              <w:ind w:left="130" w:right="221"/>
              <w:jc w:val="center"/>
              <w:rPr>
                <w:b/>
                <w:color w:val="000000"/>
                <w:szCs w:val="24"/>
              </w:rPr>
            </w:pPr>
            <w:r>
              <w:rPr>
                <w:b/>
                <w:color w:val="000000"/>
                <w:szCs w:val="24"/>
              </w:rPr>
              <w:t>Physical quantity Base unit SI Symbol</w:t>
            </w:r>
          </w:p>
        </w:tc>
        <w:tc>
          <w:tcPr>
            <w:tcW w:w="3120" w:type="dxa"/>
            <w:tcBorders>
              <w:top w:val="single" w:sz="4" w:space="0" w:color="000000"/>
              <w:bottom w:val="single" w:sz="4" w:space="0" w:color="000000"/>
            </w:tcBorders>
          </w:tcPr>
          <w:p w14:paraId="6F529422" w14:textId="77777777" w:rsidR="00EC4E6A" w:rsidRDefault="00000000">
            <w:pPr>
              <w:widowControl w:val="0"/>
              <w:pBdr>
                <w:top w:val="nil"/>
                <w:left w:val="nil"/>
                <w:bottom w:val="nil"/>
                <w:right w:val="nil"/>
                <w:between w:val="nil"/>
              </w:pBdr>
              <w:spacing w:after="0"/>
              <w:ind w:left="130" w:right="221"/>
              <w:jc w:val="center"/>
              <w:rPr>
                <w:b/>
                <w:color w:val="000000"/>
                <w:szCs w:val="24"/>
              </w:rPr>
            </w:pPr>
            <w:r>
              <w:rPr>
                <w:b/>
                <w:color w:val="000000"/>
                <w:szCs w:val="24"/>
              </w:rPr>
              <w:t>Physical quantity Base unit SI Symbol</w:t>
            </w:r>
          </w:p>
        </w:tc>
      </w:tr>
      <w:tr w:rsidR="00EC4E6A" w14:paraId="55A435CA" w14:textId="77777777">
        <w:tc>
          <w:tcPr>
            <w:tcW w:w="3120" w:type="dxa"/>
            <w:tcBorders>
              <w:top w:val="single" w:sz="4" w:space="0" w:color="000000"/>
            </w:tcBorders>
          </w:tcPr>
          <w:p w14:paraId="69931A06" w14:textId="77777777" w:rsidR="00EC4E6A" w:rsidRDefault="00000000">
            <w:pPr>
              <w:spacing w:after="0"/>
            </w:pPr>
            <w:r>
              <w:t>Length meter m</w:t>
            </w:r>
          </w:p>
        </w:tc>
        <w:tc>
          <w:tcPr>
            <w:tcW w:w="3120" w:type="dxa"/>
            <w:tcBorders>
              <w:top w:val="single" w:sz="4" w:space="0" w:color="000000"/>
            </w:tcBorders>
          </w:tcPr>
          <w:p w14:paraId="4B5A3FBB" w14:textId="77777777" w:rsidR="00EC4E6A" w:rsidRDefault="00000000">
            <w:pPr>
              <w:spacing w:after="0"/>
            </w:pPr>
            <w:r>
              <w:t>Length meter m</w:t>
            </w:r>
          </w:p>
        </w:tc>
        <w:tc>
          <w:tcPr>
            <w:tcW w:w="3120" w:type="dxa"/>
            <w:tcBorders>
              <w:top w:val="single" w:sz="4" w:space="0" w:color="000000"/>
            </w:tcBorders>
          </w:tcPr>
          <w:p w14:paraId="604BC3D2" w14:textId="77777777" w:rsidR="00EC4E6A" w:rsidRDefault="00000000">
            <w:pPr>
              <w:spacing w:after="0"/>
            </w:pPr>
            <w:r>
              <w:t>m</w:t>
            </w:r>
          </w:p>
        </w:tc>
      </w:tr>
      <w:tr w:rsidR="00EC4E6A" w14:paraId="33803E69" w14:textId="77777777">
        <w:tc>
          <w:tcPr>
            <w:tcW w:w="3120" w:type="dxa"/>
          </w:tcPr>
          <w:p w14:paraId="17B072CF" w14:textId="77777777" w:rsidR="00EC4E6A" w:rsidRDefault="00000000">
            <w:pPr>
              <w:spacing w:after="0"/>
            </w:pPr>
            <w:r>
              <w:t xml:space="preserve">Mass </w:t>
            </w:r>
          </w:p>
        </w:tc>
        <w:tc>
          <w:tcPr>
            <w:tcW w:w="3120" w:type="dxa"/>
          </w:tcPr>
          <w:p w14:paraId="67311C4E" w14:textId="77777777" w:rsidR="00EC4E6A" w:rsidRDefault="00000000">
            <w:pPr>
              <w:spacing w:after="0"/>
            </w:pPr>
            <w:r>
              <w:t xml:space="preserve">gram </w:t>
            </w:r>
          </w:p>
          <w:p w14:paraId="6217C383" w14:textId="77777777" w:rsidR="00EC4E6A" w:rsidRDefault="00000000">
            <w:pPr>
              <w:spacing w:after="0"/>
            </w:pPr>
            <w:r>
              <w:t xml:space="preserve">kilogram </w:t>
            </w:r>
          </w:p>
          <w:p w14:paraId="44B45700" w14:textId="77777777" w:rsidR="00EC4E6A" w:rsidRDefault="00000000">
            <w:pPr>
              <w:spacing w:after="0"/>
            </w:pPr>
            <w:r>
              <w:t xml:space="preserve">microgram </w:t>
            </w:r>
          </w:p>
          <w:p w14:paraId="557A6FBE" w14:textId="77777777" w:rsidR="00EC4E6A" w:rsidRDefault="00000000">
            <w:pPr>
              <w:spacing w:after="0"/>
            </w:pPr>
            <w:r>
              <w:t>Time second s</w:t>
            </w:r>
          </w:p>
        </w:tc>
        <w:tc>
          <w:tcPr>
            <w:tcW w:w="3120" w:type="dxa"/>
          </w:tcPr>
          <w:p w14:paraId="551DB692" w14:textId="77777777" w:rsidR="00EC4E6A" w:rsidRDefault="00000000">
            <w:pPr>
              <w:spacing w:after="0"/>
            </w:pPr>
            <w:r>
              <w:t>g</w:t>
            </w:r>
          </w:p>
          <w:p w14:paraId="6FF1E41D" w14:textId="77777777" w:rsidR="00EC4E6A" w:rsidRDefault="00000000">
            <w:pPr>
              <w:spacing w:after="0"/>
            </w:pPr>
            <w:r>
              <w:t>kg</w:t>
            </w:r>
          </w:p>
          <w:p w14:paraId="2DC92E03" w14:textId="77777777" w:rsidR="00EC4E6A" w:rsidRDefault="00000000">
            <w:pPr>
              <w:spacing w:after="0"/>
            </w:pPr>
            <w:r>
              <w:t>µg</w:t>
            </w:r>
          </w:p>
          <w:p w14:paraId="19F6FE23" w14:textId="77777777" w:rsidR="00EC4E6A" w:rsidRDefault="00000000">
            <w:pPr>
              <w:spacing w:after="0"/>
            </w:pPr>
            <w:r>
              <w:t>s</w:t>
            </w:r>
          </w:p>
        </w:tc>
      </w:tr>
      <w:tr w:rsidR="00EC4E6A" w14:paraId="565D284D" w14:textId="77777777">
        <w:tc>
          <w:tcPr>
            <w:tcW w:w="3120" w:type="dxa"/>
          </w:tcPr>
          <w:p w14:paraId="59E716BD" w14:textId="77777777" w:rsidR="00EC4E6A" w:rsidRDefault="00000000">
            <w:pPr>
              <w:spacing w:after="0"/>
            </w:pPr>
            <w:r>
              <w:t xml:space="preserve">Time </w:t>
            </w:r>
          </w:p>
        </w:tc>
        <w:tc>
          <w:tcPr>
            <w:tcW w:w="3120" w:type="dxa"/>
          </w:tcPr>
          <w:p w14:paraId="11602D46" w14:textId="77777777" w:rsidR="00EC4E6A" w:rsidRDefault="00000000">
            <w:pPr>
              <w:spacing w:after="0"/>
            </w:pPr>
            <w:r>
              <w:t xml:space="preserve">second </w:t>
            </w:r>
          </w:p>
          <w:p w14:paraId="31B59D63" w14:textId="77777777" w:rsidR="00EC4E6A" w:rsidRDefault="00000000">
            <w:pPr>
              <w:spacing w:after="0"/>
            </w:pPr>
            <w:r>
              <w:t xml:space="preserve">minute </w:t>
            </w:r>
          </w:p>
          <w:p w14:paraId="1F63B955" w14:textId="77777777" w:rsidR="00EC4E6A" w:rsidRDefault="00000000">
            <w:pPr>
              <w:spacing w:after="0"/>
            </w:pPr>
            <w:r>
              <w:t xml:space="preserve">hour </w:t>
            </w:r>
          </w:p>
          <w:p w14:paraId="4FC9A79A" w14:textId="77777777" w:rsidR="00EC4E6A" w:rsidRDefault="00000000">
            <w:pPr>
              <w:spacing w:after="0"/>
            </w:pPr>
            <w:r>
              <w:t xml:space="preserve">day </w:t>
            </w:r>
          </w:p>
          <w:p w14:paraId="062FA1DB" w14:textId="77777777" w:rsidR="00EC4E6A" w:rsidRDefault="00000000">
            <w:pPr>
              <w:spacing w:after="0"/>
            </w:pPr>
            <w:r>
              <w:t>week</w:t>
            </w:r>
          </w:p>
          <w:p w14:paraId="6C60F90A" w14:textId="77777777" w:rsidR="00EC4E6A" w:rsidRDefault="00000000">
            <w:pPr>
              <w:spacing w:after="0"/>
            </w:pPr>
            <w:r>
              <w:t>month</w:t>
            </w:r>
          </w:p>
          <w:p w14:paraId="5F3EF475" w14:textId="77777777" w:rsidR="00EC4E6A" w:rsidRDefault="00000000">
            <w:pPr>
              <w:spacing w:after="0"/>
            </w:pPr>
            <w:r>
              <w:t>year</w:t>
            </w:r>
          </w:p>
        </w:tc>
        <w:tc>
          <w:tcPr>
            <w:tcW w:w="3120" w:type="dxa"/>
          </w:tcPr>
          <w:p w14:paraId="0D352837" w14:textId="77777777" w:rsidR="00EC4E6A" w:rsidRDefault="00000000">
            <w:pPr>
              <w:spacing w:after="0"/>
            </w:pPr>
            <w:r>
              <w:t xml:space="preserve">s </w:t>
            </w:r>
          </w:p>
          <w:p w14:paraId="4B54752F" w14:textId="77777777" w:rsidR="00EC4E6A" w:rsidRDefault="00000000">
            <w:pPr>
              <w:spacing w:after="0"/>
            </w:pPr>
            <w:r>
              <w:t>min</w:t>
            </w:r>
          </w:p>
          <w:p w14:paraId="0220768D" w14:textId="77777777" w:rsidR="00EC4E6A" w:rsidRDefault="00000000">
            <w:pPr>
              <w:spacing w:after="0"/>
            </w:pPr>
            <w:r>
              <w:t>h</w:t>
            </w:r>
          </w:p>
          <w:p w14:paraId="3270B6F8" w14:textId="77777777" w:rsidR="00EC4E6A" w:rsidRDefault="00000000">
            <w:pPr>
              <w:spacing w:after="0"/>
            </w:pPr>
            <w:r>
              <w:t>d</w:t>
            </w:r>
          </w:p>
          <w:p w14:paraId="29282755" w14:textId="77777777" w:rsidR="00EC4E6A" w:rsidRDefault="00000000">
            <w:pPr>
              <w:spacing w:after="0"/>
            </w:pPr>
            <w:r>
              <w:t>w</w:t>
            </w:r>
          </w:p>
          <w:p w14:paraId="0479AD31" w14:textId="77777777" w:rsidR="00EC4E6A" w:rsidRDefault="00000000">
            <w:pPr>
              <w:spacing w:after="0"/>
            </w:pPr>
            <w:r>
              <w:t>m</w:t>
            </w:r>
          </w:p>
          <w:p w14:paraId="4AF5E4F3" w14:textId="77777777" w:rsidR="00EC4E6A" w:rsidRDefault="00000000">
            <w:pPr>
              <w:spacing w:after="0"/>
            </w:pPr>
            <w:r>
              <w:t>y</w:t>
            </w:r>
          </w:p>
        </w:tc>
      </w:tr>
      <w:tr w:rsidR="00EC4E6A" w14:paraId="117EC8E5" w14:textId="77777777">
        <w:tc>
          <w:tcPr>
            <w:tcW w:w="3120" w:type="dxa"/>
          </w:tcPr>
          <w:p w14:paraId="4EDFECA3" w14:textId="77777777" w:rsidR="00EC4E6A" w:rsidRDefault="00000000">
            <w:pPr>
              <w:spacing w:after="0"/>
            </w:pPr>
            <w:r>
              <w:t>Amount of substance</w:t>
            </w:r>
          </w:p>
        </w:tc>
        <w:tc>
          <w:tcPr>
            <w:tcW w:w="3120" w:type="dxa"/>
          </w:tcPr>
          <w:p w14:paraId="7F85FACF" w14:textId="77777777" w:rsidR="00EC4E6A" w:rsidRDefault="00000000">
            <w:pPr>
              <w:spacing w:after="0"/>
            </w:pPr>
            <w:r>
              <w:t>mole</w:t>
            </w:r>
          </w:p>
        </w:tc>
        <w:tc>
          <w:tcPr>
            <w:tcW w:w="3120" w:type="dxa"/>
          </w:tcPr>
          <w:p w14:paraId="51F3CFFC" w14:textId="77777777" w:rsidR="00EC4E6A" w:rsidRDefault="00000000">
            <w:pPr>
              <w:spacing w:after="0"/>
            </w:pPr>
            <w:r>
              <w:t>mol</w:t>
            </w:r>
          </w:p>
        </w:tc>
      </w:tr>
      <w:tr w:rsidR="00EC4E6A" w14:paraId="5DC0239F" w14:textId="77777777">
        <w:tc>
          <w:tcPr>
            <w:tcW w:w="3120" w:type="dxa"/>
          </w:tcPr>
          <w:p w14:paraId="47EDC492" w14:textId="77777777" w:rsidR="00EC4E6A" w:rsidRDefault="00000000">
            <w:pPr>
              <w:spacing w:after="0"/>
            </w:pPr>
            <w:r>
              <w:t>Area</w:t>
            </w:r>
          </w:p>
        </w:tc>
        <w:tc>
          <w:tcPr>
            <w:tcW w:w="3120" w:type="dxa"/>
          </w:tcPr>
          <w:p w14:paraId="079AE48B" w14:textId="77777777" w:rsidR="00EC4E6A" w:rsidRDefault="00000000">
            <w:pPr>
              <w:spacing w:after="0"/>
            </w:pPr>
            <w:r>
              <w:t>square meter</w:t>
            </w:r>
          </w:p>
        </w:tc>
        <w:tc>
          <w:tcPr>
            <w:tcW w:w="3120" w:type="dxa"/>
          </w:tcPr>
          <w:p w14:paraId="5C3E5141" w14:textId="77777777" w:rsidR="00EC4E6A" w:rsidRDefault="00000000">
            <w:pPr>
              <w:spacing w:after="0"/>
            </w:pPr>
            <w:r>
              <w:t>m2</w:t>
            </w:r>
          </w:p>
        </w:tc>
      </w:tr>
      <w:tr w:rsidR="00EC4E6A" w14:paraId="77C6C765" w14:textId="77777777">
        <w:tc>
          <w:tcPr>
            <w:tcW w:w="3120" w:type="dxa"/>
          </w:tcPr>
          <w:p w14:paraId="2F237204" w14:textId="77777777" w:rsidR="00EC4E6A" w:rsidRDefault="00000000">
            <w:pPr>
              <w:spacing w:after="0"/>
            </w:pPr>
            <w:r>
              <w:t>Volume</w:t>
            </w:r>
          </w:p>
        </w:tc>
        <w:tc>
          <w:tcPr>
            <w:tcW w:w="3120" w:type="dxa"/>
          </w:tcPr>
          <w:p w14:paraId="7DD9C277" w14:textId="77777777" w:rsidR="00EC4E6A" w:rsidRDefault="00000000">
            <w:pPr>
              <w:spacing w:after="0"/>
            </w:pPr>
            <w:r>
              <w:t xml:space="preserve">cubic meter </w:t>
            </w:r>
          </w:p>
          <w:p w14:paraId="26064638" w14:textId="77777777" w:rsidR="00EC4E6A" w:rsidRDefault="00000000">
            <w:pPr>
              <w:spacing w:after="0"/>
            </w:pPr>
            <w:r>
              <w:t xml:space="preserve">liter </w:t>
            </w:r>
          </w:p>
          <w:p w14:paraId="59C096E7" w14:textId="77777777" w:rsidR="00EC4E6A" w:rsidRDefault="00000000">
            <w:pPr>
              <w:spacing w:after="0"/>
            </w:pPr>
            <w:r>
              <w:t xml:space="preserve">milliliter </w:t>
            </w:r>
          </w:p>
          <w:p w14:paraId="4C69FD79" w14:textId="77777777" w:rsidR="00EC4E6A" w:rsidRDefault="00000000">
            <w:pPr>
              <w:spacing w:after="0"/>
            </w:pPr>
            <w:r>
              <w:t xml:space="preserve">microliter </w:t>
            </w:r>
          </w:p>
          <w:p w14:paraId="192DF7D5" w14:textId="77777777" w:rsidR="00EC4E6A" w:rsidRDefault="00000000">
            <w:pPr>
              <w:spacing w:after="0"/>
            </w:pPr>
            <w:r>
              <w:t>temperature</w:t>
            </w:r>
          </w:p>
        </w:tc>
        <w:tc>
          <w:tcPr>
            <w:tcW w:w="3120" w:type="dxa"/>
          </w:tcPr>
          <w:p w14:paraId="138956EF" w14:textId="77777777" w:rsidR="00EC4E6A" w:rsidRDefault="00000000">
            <w:pPr>
              <w:spacing w:after="0"/>
            </w:pPr>
            <w:r>
              <w:t xml:space="preserve">m3 </w:t>
            </w:r>
          </w:p>
          <w:p w14:paraId="16D8DD47" w14:textId="77777777" w:rsidR="00EC4E6A" w:rsidRDefault="00000000">
            <w:pPr>
              <w:spacing w:after="0"/>
            </w:pPr>
            <w:r>
              <w:t>l</w:t>
            </w:r>
          </w:p>
          <w:p w14:paraId="18ADA717" w14:textId="77777777" w:rsidR="00EC4E6A" w:rsidRDefault="00000000">
            <w:pPr>
              <w:spacing w:after="0"/>
            </w:pPr>
            <w:r>
              <w:t xml:space="preserve">ml </w:t>
            </w:r>
          </w:p>
          <w:p w14:paraId="58EFDCF8" w14:textId="77777777" w:rsidR="00EC4E6A" w:rsidRDefault="00000000">
            <w:pPr>
              <w:spacing w:after="0"/>
            </w:pPr>
            <w:r>
              <w:t>µl</w:t>
            </w:r>
          </w:p>
          <w:p w14:paraId="04FCF81B" w14:textId="77777777" w:rsidR="00EC4E6A" w:rsidRDefault="00000000">
            <w:pPr>
              <w:spacing w:after="0"/>
            </w:pPr>
            <w:r>
              <w:t>°C</w:t>
            </w:r>
          </w:p>
        </w:tc>
      </w:tr>
    </w:tbl>
    <w:p w14:paraId="1FDC789C" w14:textId="77777777" w:rsidR="00EC4E6A" w:rsidRDefault="00EC4E6A">
      <w:pPr>
        <w:pBdr>
          <w:top w:val="nil"/>
          <w:left w:val="nil"/>
          <w:bottom w:val="nil"/>
          <w:right w:val="nil"/>
          <w:between w:val="nil"/>
        </w:pBdr>
        <w:spacing w:after="0"/>
        <w:rPr>
          <w:b/>
          <w:color w:val="000000"/>
          <w:szCs w:val="24"/>
        </w:rPr>
      </w:pPr>
    </w:p>
    <w:p w14:paraId="680BC984" w14:textId="77777777" w:rsidR="00EC4E6A" w:rsidRDefault="00000000">
      <w:pPr>
        <w:pBdr>
          <w:top w:val="nil"/>
          <w:left w:val="nil"/>
          <w:bottom w:val="nil"/>
          <w:right w:val="nil"/>
          <w:between w:val="nil"/>
        </w:pBdr>
        <w:spacing w:after="0"/>
        <w:rPr>
          <w:b/>
          <w:color w:val="000000"/>
          <w:szCs w:val="24"/>
        </w:rPr>
      </w:pPr>
      <w:r>
        <w:rPr>
          <w:b/>
          <w:color w:val="000000"/>
          <w:szCs w:val="24"/>
        </w:rPr>
        <w:t xml:space="preserve">Figures </w:t>
      </w:r>
    </w:p>
    <w:p w14:paraId="273ECCC8" w14:textId="77777777" w:rsidR="00EC4E6A" w:rsidRDefault="00000000">
      <w:r>
        <w:t xml:space="preserve">Figures (photographs, drawings, diagrams and charts) should be clear, easily legible and cited consecutively using Arabic numerals in the text(fig. 1, fig. 2...etc.). Please supply figures 1.5 to 2 times the size at which they will be finally reproduced. For line work, submit black-ink drawings of professional quality. Micrographs or other glossy photographs must be of the highest quality. Use standard symbols: ○, ●, ×, □, ■, </w:t>
      </w:r>
      <w:r>
        <w:rPr>
          <w:rFonts w:ascii="Cambria Math" w:eastAsia="Cambria Math" w:hAnsi="Cambria Math" w:cs="Cambria Math"/>
        </w:rPr>
        <w:t>△</w:t>
      </w:r>
      <w:r>
        <w:t xml:space="preserve">, ▲. Freehand or typewritten lettering is unacceptable. If a figure comprises more than one glossy photograph, these should be marked A, B, C...etc. Figure legends should be marked clearly with their correspond letters. Legends should contain sufficient detail to permit figure interpretation without reference to the text. Scale markers should be indicated in the photographs. Color plates are also welcome. The choice of cover art illustration will be made by the Editor. Figure format – Fig. 1: ---(12 Font size, Times New Roman, Normal, Bold) Manuscripts that fail to conform to the requirements of the Journal, as specified under 'Instructions to Authors', will be rejected outright. </w:t>
      </w:r>
    </w:p>
    <w:p w14:paraId="2F42E9DA" w14:textId="77777777" w:rsidR="00EC4E6A" w:rsidRDefault="00000000">
      <w:r>
        <w:t xml:space="preserve">Tables and figures should be cited in the text in numerical order. Table 2 should not be first cited before Table 1. </w:t>
      </w:r>
    </w:p>
    <w:p w14:paraId="351217D4" w14:textId="77777777" w:rsidR="00EC4E6A" w:rsidRDefault="00EC4E6A"/>
    <w:tbl>
      <w:tblPr>
        <w:tblStyle w:val="a1"/>
        <w:tblW w:w="936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3120"/>
        <w:gridCol w:w="3120"/>
        <w:gridCol w:w="3120"/>
      </w:tblGrid>
      <w:tr w:rsidR="00EC4E6A" w14:paraId="1605D062" w14:textId="77777777">
        <w:tc>
          <w:tcPr>
            <w:tcW w:w="3120" w:type="dxa"/>
            <w:tcBorders>
              <w:top w:val="single" w:sz="4" w:space="0" w:color="000000"/>
              <w:bottom w:val="single" w:sz="4" w:space="0" w:color="000000"/>
            </w:tcBorders>
          </w:tcPr>
          <w:p w14:paraId="1228EC5F" w14:textId="77777777" w:rsidR="00EC4E6A"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after="0"/>
              <w:ind w:left="130" w:right="221"/>
              <w:jc w:val="center"/>
              <w:rPr>
                <w:b/>
                <w:color w:val="000000"/>
                <w:szCs w:val="24"/>
              </w:rPr>
            </w:pPr>
            <w:r>
              <w:rPr>
                <w:b/>
                <w:color w:val="000000"/>
                <w:szCs w:val="24"/>
              </w:rPr>
              <w:t>Specification Example Correct style</w:t>
            </w:r>
          </w:p>
        </w:tc>
        <w:tc>
          <w:tcPr>
            <w:tcW w:w="3120" w:type="dxa"/>
            <w:tcBorders>
              <w:top w:val="single" w:sz="4" w:space="0" w:color="000000"/>
              <w:bottom w:val="single" w:sz="4" w:space="0" w:color="000000"/>
            </w:tcBorders>
          </w:tcPr>
          <w:p w14:paraId="4700AF82" w14:textId="77777777" w:rsidR="00EC4E6A"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after="0"/>
              <w:ind w:left="130" w:right="221"/>
              <w:jc w:val="center"/>
              <w:rPr>
                <w:b/>
                <w:color w:val="000000"/>
                <w:szCs w:val="24"/>
              </w:rPr>
            </w:pPr>
            <w:r>
              <w:rPr>
                <w:b/>
                <w:color w:val="000000"/>
                <w:szCs w:val="24"/>
              </w:rPr>
              <w:t>Specification Example Correct style</w:t>
            </w:r>
          </w:p>
        </w:tc>
        <w:tc>
          <w:tcPr>
            <w:tcW w:w="3120" w:type="dxa"/>
            <w:tcBorders>
              <w:top w:val="single" w:sz="4" w:space="0" w:color="000000"/>
              <w:bottom w:val="single" w:sz="4" w:space="0" w:color="000000"/>
            </w:tcBorders>
          </w:tcPr>
          <w:p w14:paraId="0059F482" w14:textId="77777777" w:rsidR="00EC4E6A"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after="0"/>
              <w:ind w:left="130" w:right="221"/>
              <w:jc w:val="center"/>
              <w:rPr>
                <w:b/>
                <w:color w:val="000000"/>
                <w:szCs w:val="24"/>
              </w:rPr>
            </w:pPr>
            <w:r>
              <w:rPr>
                <w:b/>
                <w:color w:val="000000"/>
                <w:szCs w:val="24"/>
              </w:rPr>
              <w:t>Specification Example Correct style</w:t>
            </w:r>
          </w:p>
        </w:tc>
      </w:tr>
      <w:tr w:rsidR="00EC4E6A" w14:paraId="4F231396" w14:textId="77777777">
        <w:tc>
          <w:tcPr>
            <w:tcW w:w="3120" w:type="dxa"/>
            <w:tcBorders>
              <w:top w:val="single" w:sz="4" w:space="0" w:color="000000"/>
            </w:tcBorders>
          </w:tcPr>
          <w:p w14:paraId="7817F912" w14:textId="77777777" w:rsidR="00EC4E6A" w:rsidRDefault="00000000">
            <w:pPr>
              <w:spacing w:after="0"/>
            </w:pPr>
            <w:r>
              <w:lastRenderedPageBreak/>
              <w:t>Use lowercase for symbols or abbreviations</w:t>
            </w:r>
          </w:p>
        </w:tc>
        <w:tc>
          <w:tcPr>
            <w:tcW w:w="3120" w:type="dxa"/>
            <w:tcBorders>
              <w:top w:val="single" w:sz="4" w:space="0" w:color="000000"/>
            </w:tcBorders>
          </w:tcPr>
          <w:p w14:paraId="4ABB1BF5" w14:textId="77777777" w:rsidR="00EC4E6A" w:rsidRDefault="00000000">
            <w:pPr>
              <w:spacing w:after="0"/>
              <w:jc w:val="center"/>
            </w:pPr>
            <w:r>
              <w:t>Kilogram</w:t>
            </w:r>
          </w:p>
        </w:tc>
        <w:tc>
          <w:tcPr>
            <w:tcW w:w="3120" w:type="dxa"/>
            <w:tcBorders>
              <w:top w:val="single" w:sz="4" w:space="0" w:color="000000"/>
            </w:tcBorders>
          </w:tcPr>
          <w:p w14:paraId="072C7221" w14:textId="77777777" w:rsidR="00EC4E6A" w:rsidRDefault="00000000">
            <w:pPr>
              <w:spacing w:after="0"/>
              <w:jc w:val="center"/>
            </w:pPr>
            <w:r>
              <w:t>kg</w:t>
            </w:r>
          </w:p>
        </w:tc>
      </w:tr>
      <w:tr w:rsidR="00EC4E6A" w14:paraId="161B1526" w14:textId="77777777">
        <w:tc>
          <w:tcPr>
            <w:tcW w:w="3120" w:type="dxa"/>
          </w:tcPr>
          <w:p w14:paraId="0FB332CB" w14:textId="77777777" w:rsidR="00EC4E6A" w:rsidRDefault="00000000">
            <w:pPr>
              <w:spacing w:after="0"/>
            </w:pPr>
            <w:r>
              <w:t>Symbols are not followed by a period, exception end of sentence</w:t>
            </w:r>
          </w:p>
        </w:tc>
        <w:tc>
          <w:tcPr>
            <w:tcW w:w="3120" w:type="dxa"/>
          </w:tcPr>
          <w:p w14:paraId="68B04C4B" w14:textId="77777777" w:rsidR="00EC4E6A" w:rsidRDefault="00000000">
            <w:pPr>
              <w:spacing w:after="0"/>
              <w:jc w:val="center"/>
            </w:pPr>
            <w:r>
              <w:t>meter</w:t>
            </w:r>
          </w:p>
        </w:tc>
        <w:tc>
          <w:tcPr>
            <w:tcW w:w="3120" w:type="dxa"/>
          </w:tcPr>
          <w:p w14:paraId="4E6BBC13" w14:textId="77777777" w:rsidR="00EC4E6A" w:rsidRDefault="00000000">
            <w:pPr>
              <w:spacing w:after="0"/>
              <w:jc w:val="center"/>
            </w:pPr>
            <w:r>
              <w:t>m</w:t>
            </w:r>
          </w:p>
        </w:tc>
      </w:tr>
      <w:tr w:rsidR="00EC4E6A" w14:paraId="4D784525" w14:textId="77777777">
        <w:tc>
          <w:tcPr>
            <w:tcW w:w="3120" w:type="dxa"/>
          </w:tcPr>
          <w:p w14:paraId="28070A07" w14:textId="77777777" w:rsidR="00EC4E6A" w:rsidRDefault="00000000">
            <w:pPr>
              <w:spacing w:after="0"/>
            </w:pPr>
            <w:r>
              <w:t>Do not pluralize symbols</w:t>
            </w:r>
          </w:p>
        </w:tc>
        <w:tc>
          <w:tcPr>
            <w:tcW w:w="3120" w:type="dxa"/>
          </w:tcPr>
          <w:p w14:paraId="3118835D" w14:textId="77777777" w:rsidR="00EC4E6A" w:rsidRDefault="00000000">
            <w:pPr>
              <w:spacing w:after="0"/>
              <w:jc w:val="center"/>
            </w:pPr>
            <w:r>
              <w:t>kilograms</w:t>
            </w:r>
          </w:p>
        </w:tc>
        <w:tc>
          <w:tcPr>
            <w:tcW w:w="3120" w:type="dxa"/>
          </w:tcPr>
          <w:p w14:paraId="147451F1" w14:textId="77777777" w:rsidR="00EC4E6A" w:rsidRDefault="00000000">
            <w:pPr>
              <w:spacing w:after="0"/>
              <w:jc w:val="center"/>
            </w:pPr>
            <w:r>
              <w:t>kg</w:t>
            </w:r>
          </w:p>
        </w:tc>
      </w:tr>
      <w:tr w:rsidR="00EC4E6A" w14:paraId="2283AF78" w14:textId="77777777">
        <w:tc>
          <w:tcPr>
            <w:tcW w:w="3120" w:type="dxa"/>
          </w:tcPr>
          <w:p w14:paraId="1A0177EE" w14:textId="77777777" w:rsidR="00EC4E6A" w:rsidRDefault="00000000">
            <w:pPr>
              <w:spacing w:after="0"/>
            </w:pPr>
            <w:r>
              <w:t>When numbers are printed symbols are preferred</w:t>
            </w:r>
          </w:p>
        </w:tc>
        <w:tc>
          <w:tcPr>
            <w:tcW w:w="3120" w:type="dxa"/>
          </w:tcPr>
          <w:p w14:paraId="4562B6FC" w14:textId="77777777" w:rsidR="00EC4E6A" w:rsidRDefault="00000000">
            <w:pPr>
              <w:spacing w:after="0"/>
              <w:jc w:val="center"/>
            </w:pPr>
            <w:r>
              <w:t>100 meters</w:t>
            </w:r>
          </w:p>
        </w:tc>
        <w:tc>
          <w:tcPr>
            <w:tcW w:w="3120" w:type="dxa"/>
          </w:tcPr>
          <w:p w14:paraId="7712ACFF" w14:textId="77777777" w:rsidR="00EC4E6A" w:rsidRDefault="00000000">
            <w:pPr>
              <w:spacing w:after="0"/>
              <w:jc w:val="center"/>
            </w:pPr>
            <w:r>
              <w:t>100 m</w:t>
            </w:r>
          </w:p>
        </w:tc>
      </w:tr>
      <w:tr w:rsidR="00EC4E6A" w14:paraId="454DA60C" w14:textId="77777777">
        <w:tc>
          <w:tcPr>
            <w:tcW w:w="3120" w:type="dxa"/>
          </w:tcPr>
          <w:p w14:paraId="30EF59C0" w14:textId="77777777" w:rsidR="00EC4E6A" w:rsidRDefault="00000000">
            <w:pPr>
              <w:spacing w:after="0"/>
            </w:pPr>
            <w:r>
              <w:t>Space between number and symbol</w:t>
            </w:r>
          </w:p>
        </w:tc>
        <w:tc>
          <w:tcPr>
            <w:tcW w:w="3120" w:type="dxa"/>
          </w:tcPr>
          <w:p w14:paraId="6952D557" w14:textId="77777777" w:rsidR="00EC4E6A" w:rsidRDefault="00000000">
            <w:pPr>
              <w:spacing w:after="0"/>
              <w:jc w:val="center"/>
            </w:pPr>
            <w:r>
              <w:t>2mol</w:t>
            </w:r>
          </w:p>
          <w:p w14:paraId="29CF6C75" w14:textId="77777777" w:rsidR="00EC4E6A" w:rsidRDefault="00000000">
            <w:pPr>
              <w:spacing w:after="0"/>
              <w:jc w:val="center"/>
            </w:pPr>
            <w:r>
              <w:t>10mg</w:t>
            </w:r>
          </w:p>
          <w:p w14:paraId="15809607" w14:textId="77777777" w:rsidR="00EC4E6A" w:rsidRDefault="00000000">
            <w:pPr>
              <w:spacing w:after="0"/>
              <w:jc w:val="center"/>
            </w:pPr>
            <w:r>
              <w:t>60˚C</w:t>
            </w:r>
          </w:p>
        </w:tc>
        <w:tc>
          <w:tcPr>
            <w:tcW w:w="3120" w:type="dxa"/>
          </w:tcPr>
          <w:p w14:paraId="01085600" w14:textId="77777777" w:rsidR="00EC4E6A" w:rsidRDefault="00000000">
            <w:pPr>
              <w:spacing w:after="0"/>
              <w:jc w:val="center"/>
            </w:pPr>
            <w:r>
              <w:t>2 mol</w:t>
            </w:r>
          </w:p>
          <w:p w14:paraId="37D7EE1B" w14:textId="77777777" w:rsidR="00EC4E6A" w:rsidRDefault="00000000">
            <w:pPr>
              <w:spacing w:after="0"/>
              <w:jc w:val="center"/>
            </w:pPr>
            <w:r>
              <w:t>10 mg</w:t>
            </w:r>
          </w:p>
          <w:p w14:paraId="71D64CCF" w14:textId="77777777" w:rsidR="00EC4E6A" w:rsidRDefault="00000000">
            <w:pPr>
              <w:spacing w:after="0"/>
              <w:jc w:val="center"/>
            </w:pPr>
            <w:r>
              <w:t>60 ˚C</w:t>
            </w:r>
          </w:p>
        </w:tc>
      </w:tr>
      <w:tr w:rsidR="00EC4E6A" w14:paraId="1745FDDF" w14:textId="77777777">
        <w:tc>
          <w:tcPr>
            <w:tcW w:w="3120" w:type="dxa"/>
          </w:tcPr>
          <w:p w14:paraId="4EE7F625" w14:textId="77777777" w:rsidR="00EC4E6A" w:rsidRDefault="00000000">
            <w:pPr>
              <w:spacing w:after="0"/>
            </w:pPr>
            <w:r>
              <w:t>Place a zero before a decimal</w:t>
            </w:r>
          </w:p>
        </w:tc>
        <w:tc>
          <w:tcPr>
            <w:tcW w:w="3120" w:type="dxa"/>
          </w:tcPr>
          <w:p w14:paraId="33DAD6D6" w14:textId="77777777" w:rsidR="00EC4E6A" w:rsidRDefault="00EC4E6A">
            <w:pPr>
              <w:spacing w:after="0"/>
              <w:jc w:val="center"/>
            </w:pPr>
          </w:p>
        </w:tc>
        <w:tc>
          <w:tcPr>
            <w:tcW w:w="3120" w:type="dxa"/>
          </w:tcPr>
          <w:p w14:paraId="6D70B112" w14:textId="77777777" w:rsidR="00EC4E6A" w:rsidRDefault="00000000">
            <w:pPr>
              <w:spacing w:after="0"/>
              <w:jc w:val="center"/>
            </w:pPr>
            <w:r>
              <w:t>0.01</w:t>
            </w:r>
          </w:p>
        </w:tc>
      </w:tr>
      <w:tr w:rsidR="00EC4E6A" w14:paraId="5208E2BC" w14:textId="77777777">
        <w:tc>
          <w:tcPr>
            <w:tcW w:w="3120" w:type="dxa"/>
          </w:tcPr>
          <w:p w14:paraId="73291113" w14:textId="77777777" w:rsidR="00EC4E6A" w:rsidRDefault="00000000">
            <w:pPr>
              <w:spacing w:after="0"/>
            </w:pPr>
            <w:r>
              <w:t>Decimal numbers are preferable to fractions</w:t>
            </w:r>
          </w:p>
        </w:tc>
        <w:tc>
          <w:tcPr>
            <w:tcW w:w="3120" w:type="dxa"/>
          </w:tcPr>
          <w:p w14:paraId="09810788" w14:textId="77777777" w:rsidR="00EC4E6A" w:rsidRDefault="00EC4E6A">
            <w:pPr>
              <w:spacing w:after="0"/>
              <w:jc w:val="center"/>
            </w:pPr>
          </w:p>
        </w:tc>
        <w:tc>
          <w:tcPr>
            <w:tcW w:w="3120" w:type="dxa"/>
          </w:tcPr>
          <w:p w14:paraId="360AA92D" w14:textId="77777777" w:rsidR="00EC4E6A" w:rsidRDefault="00000000">
            <w:pPr>
              <w:spacing w:after="0"/>
              <w:jc w:val="center"/>
            </w:pPr>
            <w:r>
              <w:t>0.75</w:t>
            </w:r>
          </w:p>
        </w:tc>
      </w:tr>
      <w:tr w:rsidR="00EC4E6A" w14:paraId="5B3B5878" w14:textId="77777777">
        <w:tc>
          <w:tcPr>
            <w:tcW w:w="3120" w:type="dxa"/>
          </w:tcPr>
          <w:p w14:paraId="39EF39C3" w14:textId="77777777" w:rsidR="00EC4E6A" w:rsidRDefault="00000000">
            <w:pPr>
              <w:spacing w:after="0"/>
            </w:pPr>
            <w:r>
              <w:t>Space used to separate long number exception four-digit numbers</w:t>
            </w:r>
          </w:p>
        </w:tc>
        <w:tc>
          <w:tcPr>
            <w:tcW w:w="3120" w:type="dxa"/>
          </w:tcPr>
          <w:p w14:paraId="2987C429" w14:textId="77777777" w:rsidR="00EC4E6A" w:rsidRDefault="00EC4E6A">
            <w:pPr>
              <w:spacing w:after="0"/>
              <w:jc w:val="center"/>
            </w:pPr>
          </w:p>
        </w:tc>
        <w:tc>
          <w:tcPr>
            <w:tcW w:w="3120" w:type="dxa"/>
          </w:tcPr>
          <w:p w14:paraId="587D15F6" w14:textId="77777777" w:rsidR="00EC4E6A" w:rsidRDefault="00000000">
            <w:pPr>
              <w:spacing w:after="0"/>
              <w:jc w:val="center"/>
            </w:pPr>
            <w:r>
              <w:t>1 500 000</w:t>
            </w:r>
          </w:p>
          <w:p w14:paraId="51C059A1" w14:textId="77777777" w:rsidR="00EC4E6A" w:rsidRDefault="00000000">
            <w:pPr>
              <w:spacing w:after="0"/>
              <w:jc w:val="center"/>
            </w:pPr>
            <w:r>
              <w:t>1000</w:t>
            </w:r>
          </w:p>
        </w:tc>
      </w:tr>
    </w:tbl>
    <w:p w14:paraId="0EBDCB6A" w14:textId="77777777" w:rsidR="00EC4E6A" w:rsidRDefault="00EC4E6A">
      <w:pPr>
        <w:rPr>
          <w:b/>
        </w:rPr>
      </w:pPr>
    </w:p>
    <w:p w14:paraId="2231507D" w14:textId="77777777" w:rsidR="00EC4E6A" w:rsidRDefault="00000000">
      <w:pPr>
        <w:pBdr>
          <w:top w:val="nil"/>
          <w:left w:val="nil"/>
          <w:bottom w:val="nil"/>
          <w:right w:val="nil"/>
          <w:between w:val="nil"/>
        </w:pBdr>
        <w:spacing w:after="0"/>
        <w:rPr>
          <w:b/>
          <w:color w:val="000000"/>
          <w:szCs w:val="24"/>
        </w:rPr>
      </w:pPr>
      <w:r>
        <w:rPr>
          <w:b/>
          <w:color w:val="000000"/>
          <w:szCs w:val="24"/>
        </w:rPr>
        <w:t>References</w:t>
      </w:r>
    </w:p>
    <w:p w14:paraId="58E9A0FA" w14:textId="77777777" w:rsidR="00EC4E6A" w:rsidRDefault="00000000">
      <w:r>
        <w:t xml:space="preserve">References should be numbered consecutively in the order in which they are first mentioned in the text (not in alphabetic order). Identify references in text, tables, and legends by Arabic numerals in parenthesis/bracket like- [1]. References cited only in tables or figure legends should be numbered in accordance with the sequence established by the first identification in the text of the particular table or figure. National Library of Medicine (NLM) style should be used for the references. Use complete name of the journal for non-indexed journals. Avoid using abstracts as references. Information from manuscripts submitted but not accepted should be cited in the text as “unpublished observations” with written permission from the source. Avoid citing a “personal communication” unless it provides essential information not available from a public source, in which case the name of the person and date of communication should be cited in parentheses in the text. </w:t>
      </w:r>
    </w:p>
    <w:p w14:paraId="15D1814C" w14:textId="77777777" w:rsidR="00EC4E6A" w:rsidRDefault="00000000">
      <w:r>
        <w:t>For scientific articles, contributors should obtain written permission and confirmation of accuracy from the source of a personal communication. The commonly cited types of references are shown here, for other types of references such as published, unpublished, and/or electronic materials, etc. please refer to uniform requirements of NLM (https://www.nlm.nih.gov/bsd/uniform_requirements.html) or ICMJE Guidelines (</w:t>
      </w:r>
      <w:hyperlink r:id="rId8">
        <w:r w:rsidR="00EC4E6A">
          <w:rPr>
            <w:color w:val="0000FF"/>
            <w:u w:val="single"/>
          </w:rPr>
          <w:t>http://www.icmje.org</w:t>
        </w:r>
      </w:hyperlink>
      <w:r>
        <w:t>).</w:t>
      </w:r>
    </w:p>
    <w:p w14:paraId="2159F85C" w14:textId="77777777" w:rsidR="00EC4E6A" w:rsidRDefault="00000000">
      <w:pPr>
        <w:spacing w:after="0"/>
        <w:jc w:val="center"/>
        <w:rPr>
          <w:b/>
        </w:rPr>
      </w:pPr>
      <w:r>
        <w:rPr>
          <w:b/>
        </w:rPr>
        <w:t>CONCLUSION</w:t>
      </w:r>
    </w:p>
    <w:p w14:paraId="13999A4C" w14:textId="77777777" w:rsidR="00EC4E6A" w:rsidRDefault="00000000">
      <w:pPr>
        <w:spacing w:after="0"/>
      </w:pPr>
      <w:r>
        <w:t>Conclude the study linking back to the aim of the study.</w:t>
      </w:r>
    </w:p>
    <w:p w14:paraId="06C103EB" w14:textId="77777777" w:rsidR="00EC4E6A" w:rsidRDefault="00EC4E6A">
      <w:pPr>
        <w:spacing w:after="0"/>
        <w:rPr>
          <w:b/>
        </w:rPr>
      </w:pPr>
    </w:p>
    <w:p w14:paraId="35C00B97" w14:textId="77777777" w:rsidR="00EC4E6A" w:rsidRDefault="00EC4E6A">
      <w:pPr>
        <w:spacing w:after="0"/>
        <w:rPr>
          <w:b/>
        </w:rPr>
      </w:pPr>
    </w:p>
    <w:p w14:paraId="238962B2" w14:textId="77777777" w:rsidR="00EC4E6A" w:rsidRDefault="00000000">
      <w:pPr>
        <w:spacing w:after="0"/>
        <w:jc w:val="center"/>
        <w:rPr>
          <w:b/>
          <w:smallCaps/>
        </w:rPr>
      </w:pPr>
      <w:r>
        <w:rPr>
          <w:b/>
          <w:smallCaps/>
        </w:rPr>
        <w:t>ACKNOWLEDGEMENT</w:t>
      </w:r>
    </w:p>
    <w:p w14:paraId="689BFB09" w14:textId="77777777" w:rsidR="00EC4E6A" w:rsidRDefault="00000000">
      <w:pPr>
        <w:tabs>
          <w:tab w:val="left" w:pos="7984"/>
        </w:tabs>
        <w:spacing w:after="0"/>
      </w:pPr>
      <w:r>
        <w:t>The authors would like to acknowledge the financial support provided by.....</w:t>
      </w:r>
      <w:r>
        <w:tab/>
      </w:r>
    </w:p>
    <w:p w14:paraId="42FA8733" w14:textId="77777777" w:rsidR="00EC4E6A" w:rsidRDefault="00EC4E6A">
      <w:pPr>
        <w:tabs>
          <w:tab w:val="left" w:pos="7984"/>
        </w:tabs>
        <w:spacing w:after="0"/>
      </w:pPr>
    </w:p>
    <w:p w14:paraId="20217DD4" w14:textId="77777777" w:rsidR="00EC4E6A" w:rsidRDefault="00EC4E6A">
      <w:pPr>
        <w:tabs>
          <w:tab w:val="left" w:pos="7984"/>
        </w:tabs>
        <w:spacing w:after="0"/>
      </w:pPr>
    </w:p>
    <w:p w14:paraId="3FE500BD" w14:textId="77777777" w:rsidR="00EC4E6A" w:rsidRDefault="00EC4E6A">
      <w:pPr>
        <w:tabs>
          <w:tab w:val="left" w:pos="7984"/>
        </w:tabs>
        <w:spacing w:after="0"/>
      </w:pPr>
    </w:p>
    <w:p w14:paraId="4F5A1A84" w14:textId="77777777" w:rsidR="00EC4E6A" w:rsidRDefault="00000000">
      <w:pPr>
        <w:spacing w:after="0"/>
        <w:jc w:val="center"/>
        <w:rPr>
          <w:b/>
          <w:smallCaps/>
        </w:rPr>
      </w:pPr>
      <w:r>
        <w:rPr>
          <w:b/>
          <w:smallCaps/>
        </w:rPr>
        <w:t>AUTHORS CONTRIBUTIONS</w:t>
      </w:r>
    </w:p>
    <w:p w14:paraId="4EB81B36" w14:textId="77777777" w:rsidR="00EC4E6A" w:rsidRDefault="00000000">
      <w:pPr>
        <w:tabs>
          <w:tab w:val="left" w:pos="7984"/>
        </w:tabs>
        <w:spacing w:after="0"/>
      </w:pPr>
      <w:r>
        <w:t>(Written in running text as paragraph)</w:t>
      </w:r>
    </w:p>
    <w:p w14:paraId="07F8B79E" w14:textId="77777777" w:rsidR="00EC4E6A" w:rsidRDefault="00EC4E6A">
      <w:pPr>
        <w:spacing w:after="0"/>
      </w:pPr>
    </w:p>
    <w:p w14:paraId="6BA8E96F" w14:textId="77777777" w:rsidR="00EC4E6A" w:rsidRDefault="00EC4E6A">
      <w:pPr>
        <w:spacing w:after="0"/>
      </w:pPr>
    </w:p>
    <w:p w14:paraId="4A103AA3" w14:textId="77777777" w:rsidR="00EC4E6A" w:rsidRDefault="00000000">
      <w:pPr>
        <w:spacing w:after="0"/>
        <w:jc w:val="center"/>
        <w:rPr>
          <w:b/>
          <w:smallCaps/>
        </w:rPr>
      </w:pPr>
      <w:r>
        <w:rPr>
          <w:b/>
          <w:smallCaps/>
        </w:rPr>
        <w:t>CONFLICT OF INTERESTS</w:t>
      </w:r>
    </w:p>
    <w:p w14:paraId="6BA66E08" w14:textId="77777777" w:rsidR="00EC4E6A" w:rsidRDefault="00000000">
      <w:pPr>
        <w:spacing w:after="0"/>
      </w:pPr>
      <w:r>
        <w:t>.....</w:t>
      </w:r>
    </w:p>
    <w:p w14:paraId="6AD81B8B" w14:textId="77777777" w:rsidR="00EC4E6A" w:rsidRDefault="00EC4E6A">
      <w:pPr>
        <w:spacing w:after="0"/>
      </w:pPr>
    </w:p>
    <w:p w14:paraId="7FA5A066" w14:textId="77777777" w:rsidR="00EC4E6A" w:rsidRDefault="00EC4E6A">
      <w:pPr>
        <w:spacing w:after="0"/>
        <w:rPr>
          <w:b/>
          <w:smallCaps/>
        </w:rPr>
      </w:pPr>
    </w:p>
    <w:p w14:paraId="10076178" w14:textId="77777777" w:rsidR="00EC4E6A" w:rsidRDefault="00000000">
      <w:pPr>
        <w:spacing w:after="0"/>
        <w:jc w:val="center"/>
        <w:rPr>
          <w:b/>
        </w:rPr>
      </w:pPr>
      <w:r>
        <w:rPr>
          <w:b/>
        </w:rPr>
        <w:t xml:space="preserve">REFERENCES </w:t>
      </w:r>
    </w:p>
    <w:p w14:paraId="0632E82D" w14:textId="77777777" w:rsidR="00EC4E6A" w:rsidRDefault="00000000">
      <w:pPr>
        <w:pBdr>
          <w:top w:val="nil"/>
          <w:left w:val="nil"/>
          <w:bottom w:val="nil"/>
          <w:right w:val="nil"/>
          <w:between w:val="nil"/>
        </w:pBdr>
        <w:spacing w:after="0"/>
        <w:rPr>
          <w:b/>
          <w:color w:val="000000"/>
          <w:szCs w:val="24"/>
        </w:rPr>
      </w:pPr>
      <w:r>
        <w:rPr>
          <w:b/>
          <w:color w:val="000000"/>
          <w:szCs w:val="24"/>
        </w:rPr>
        <w:t>Articles in Journals</w:t>
      </w:r>
    </w:p>
    <w:p w14:paraId="6A01C6EF" w14:textId="77777777" w:rsidR="00EC4E6A" w:rsidRDefault="00000000">
      <w:pPr>
        <w:numPr>
          <w:ilvl w:val="0"/>
          <w:numId w:val="1"/>
        </w:numPr>
        <w:pBdr>
          <w:top w:val="nil"/>
          <w:left w:val="nil"/>
          <w:bottom w:val="nil"/>
          <w:right w:val="nil"/>
          <w:between w:val="nil"/>
        </w:pBdr>
        <w:spacing w:after="0"/>
        <w:ind w:left="709" w:hanging="709"/>
        <w:rPr>
          <w:color w:val="000000"/>
          <w:szCs w:val="24"/>
        </w:rPr>
      </w:pPr>
      <w:r>
        <w:rPr>
          <w:color w:val="000000"/>
          <w:szCs w:val="24"/>
        </w:rPr>
        <w:t>Halpern SD, Ubel PA, Caplan AL. Solid-organ transplantation in HIV-infected patients. N Engl J Med. 2002 Jul 25;347(4):284-7.</w:t>
      </w:r>
    </w:p>
    <w:p w14:paraId="6139AEB1" w14:textId="77777777" w:rsidR="00EC4E6A" w:rsidRDefault="00000000">
      <w:pPr>
        <w:numPr>
          <w:ilvl w:val="0"/>
          <w:numId w:val="1"/>
        </w:numPr>
        <w:pBdr>
          <w:top w:val="nil"/>
          <w:left w:val="nil"/>
          <w:bottom w:val="nil"/>
          <w:right w:val="nil"/>
          <w:between w:val="nil"/>
        </w:pBdr>
        <w:spacing w:after="0"/>
        <w:ind w:hanging="720"/>
      </w:pPr>
      <w:r>
        <w:rPr>
          <w:color w:val="000000"/>
          <w:szCs w:val="24"/>
        </w:rPr>
        <w:t>Volume with supplement: Geraud G, Spierings EL, Keywood C. Tolerability and safety of frovatriptan with short- and</w:t>
      </w:r>
    </w:p>
    <w:p w14:paraId="7CEF9D68" w14:textId="77777777" w:rsidR="00EC4E6A" w:rsidRDefault="00000000">
      <w:pPr>
        <w:numPr>
          <w:ilvl w:val="0"/>
          <w:numId w:val="1"/>
        </w:numPr>
        <w:pBdr>
          <w:top w:val="nil"/>
          <w:left w:val="nil"/>
          <w:bottom w:val="nil"/>
          <w:right w:val="nil"/>
          <w:between w:val="nil"/>
        </w:pBdr>
        <w:spacing w:after="0"/>
        <w:ind w:hanging="720"/>
      </w:pPr>
      <w:r>
        <w:rPr>
          <w:color w:val="000000"/>
          <w:szCs w:val="24"/>
        </w:rPr>
        <w:t>long-term use for treatment of migraine and in comparison with sumatriptan. Headache. 2002;42 Suppl 2:S93-9.</w:t>
      </w:r>
    </w:p>
    <w:p w14:paraId="0F768835" w14:textId="77777777" w:rsidR="00EC4E6A" w:rsidRDefault="00000000">
      <w:pPr>
        <w:numPr>
          <w:ilvl w:val="0"/>
          <w:numId w:val="1"/>
        </w:numPr>
        <w:pBdr>
          <w:top w:val="nil"/>
          <w:left w:val="nil"/>
          <w:bottom w:val="nil"/>
          <w:right w:val="nil"/>
          <w:between w:val="nil"/>
        </w:pBdr>
        <w:spacing w:after="0"/>
        <w:ind w:hanging="720"/>
      </w:pPr>
      <w:r>
        <w:rPr>
          <w:color w:val="000000"/>
          <w:szCs w:val="24"/>
        </w:rPr>
        <w:t>Issue with supplement: Glauser TA. Integrating clinical trial data into clinical practice. Neurology. 2002;58(12 Suppl 7):S6-12.</w:t>
      </w:r>
    </w:p>
    <w:p w14:paraId="5154229C" w14:textId="77777777" w:rsidR="00EC4E6A" w:rsidRDefault="00EC4E6A">
      <w:pPr>
        <w:pBdr>
          <w:top w:val="nil"/>
          <w:left w:val="nil"/>
          <w:bottom w:val="nil"/>
          <w:right w:val="nil"/>
          <w:between w:val="nil"/>
        </w:pBdr>
        <w:spacing w:after="0"/>
        <w:rPr>
          <w:b/>
          <w:color w:val="000000"/>
          <w:szCs w:val="24"/>
        </w:rPr>
      </w:pPr>
    </w:p>
    <w:p w14:paraId="23C08DD8" w14:textId="77777777" w:rsidR="00EC4E6A" w:rsidRDefault="00000000">
      <w:pPr>
        <w:pBdr>
          <w:top w:val="nil"/>
          <w:left w:val="nil"/>
          <w:bottom w:val="nil"/>
          <w:right w:val="nil"/>
          <w:between w:val="nil"/>
        </w:pBdr>
        <w:spacing w:after="0"/>
        <w:rPr>
          <w:b/>
          <w:color w:val="000000"/>
          <w:szCs w:val="24"/>
        </w:rPr>
      </w:pPr>
      <w:r>
        <w:rPr>
          <w:b/>
          <w:color w:val="000000"/>
          <w:szCs w:val="24"/>
        </w:rPr>
        <w:t>Books and Other Monographs</w:t>
      </w:r>
    </w:p>
    <w:p w14:paraId="2D0E62C6" w14:textId="77777777" w:rsidR="00EC4E6A" w:rsidRDefault="00000000">
      <w:pPr>
        <w:numPr>
          <w:ilvl w:val="0"/>
          <w:numId w:val="1"/>
        </w:numPr>
        <w:pBdr>
          <w:top w:val="nil"/>
          <w:left w:val="nil"/>
          <w:bottom w:val="nil"/>
          <w:right w:val="nil"/>
          <w:between w:val="nil"/>
        </w:pBdr>
        <w:spacing w:after="0"/>
        <w:ind w:hanging="720"/>
        <w:rPr>
          <w:color w:val="000000"/>
          <w:szCs w:val="24"/>
        </w:rPr>
      </w:pPr>
      <w:r>
        <w:rPr>
          <w:color w:val="000000"/>
          <w:szCs w:val="24"/>
        </w:rPr>
        <w:t>Personal author(s): Murray PR, Rosenthal KS, Kobayashi GS, Pfaller MA. Medical microbiology. 4th ed. St. Louis: Mosby;2002.</w:t>
      </w:r>
    </w:p>
    <w:p w14:paraId="1BF00E76" w14:textId="77777777" w:rsidR="00EC4E6A" w:rsidRDefault="00000000">
      <w:pPr>
        <w:numPr>
          <w:ilvl w:val="0"/>
          <w:numId w:val="1"/>
        </w:numPr>
        <w:pBdr>
          <w:top w:val="nil"/>
          <w:left w:val="nil"/>
          <w:bottom w:val="nil"/>
          <w:right w:val="nil"/>
          <w:between w:val="nil"/>
        </w:pBdr>
        <w:spacing w:after="0"/>
        <w:ind w:hanging="720"/>
        <w:rPr>
          <w:color w:val="000000"/>
          <w:szCs w:val="24"/>
        </w:rPr>
      </w:pPr>
      <w:r>
        <w:rPr>
          <w:color w:val="000000"/>
          <w:szCs w:val="24"/>
        </w:rPr>
        <w:t>Editor(s), compiler(s) as author: Gilstrap LC 3rd, Cunningham FG, VanDorsten JP, editors. Operative obstetrics. 2nd ed.New York: McGraw-Hill; 2002.</w:t>
      </w:r>
    </w:p>
    <w:p w14:paraId="6367981C" w14:textId="77777777" w:rsidR="00EC4E6A" w:rsidRDefault="00EC4E6A">
      <w:pPr>
        <w:pBdr>
          <w:top w:val="nil"/>
          <w:left w:val="nil"/>
          <w:bottom w:val="nil"/>
          <w:right w:val="nil"/>
          <w:between w:val="nil"/>
        </w:pBdr>
        <w:spacing w:after="0"/>
        <w:rPr>
          <w:color w:val="000000"/>
          <w:szCs w:val="24"/>
        </w:rPr>
      </w:pPr>
    </w:p>
    <w:p w14:paraId="184362CF" w14:textId="77777777" w:rsidR="00EC4E6A" w:rsidRDefault="00EC4E6A">
      <w:pPr>
        <w:spacing w:after="0"/>
      </w:pPr>
    </w:p>
    <w:p w14:paraId="6C32639B" w14:textId="77777777" w:rsidR="00EC4E6A" w:rsidRDefault="00EC4E6A">
      <w:pPr>
        <w:spacing w:after="0"/>
      </w:pPr>
    </w:p>
    <w:p w14:paraId="64242B4A" w14:textId="77777777" w:rsidR="00EC4E6A" w:rsidRDefault="00EC4E6A">
      <w:pPr>
        <w:spacing w:after="0"/>
      </w:pPr>
    </w:p>
    <w:p w14:paraId="5A9DAAFF" w14:textId="77777777" w:rsidR="00EC4E6A" w:rsidRDefault="00EC4E6A">
      <w:pPr>
        <w:spacing w:after="0"/>
      </w:pPr>
    </w:p>
    <w:p w14:paraId="6DB5CECD" w14:textId="77777777" w:rsidR="00EC4E6A" w:rsidRDefault="00EC4E6A">
      <w:pPr>
        <w:spacing w:after="0"/>
      </w:pPr>
    </w:p>
    <w:p w14:paraId="72CB8A54" w14:textId="77777777" w:rsidR="00EC4E6A" w:rsidRDefault="00EC4E6A">
      <w:pPr>
        <w:spacing w:after="0"/>
      </w:pPr>
    </w:p>
    <w:p w14:paraId="05869C19" w14:textId="77777777" w:rsidR="00EC4E6A" w:rsidRDefault="00EC4E6A">
      <w:pPr>
        <w:spacing w:after="0"/>
      </w:pPr>
    </w:p>
    <w:p w14:paraId="181F2DFF" w14:textId="77777777" w:rsidR="00EC4E6A" w:rsidRDefault="00EC4E6A">
      <w:pPr>
        <w:spacing w:after="0"/>
      </w:pPr>
    </w:p>
    <w:p w14:paraId="7F344AFA" w14:textId="77777777" w:rsidR="00EC4E6A" w:rsidRDefault="00EC4E6A">
      <w:pPr>
        <w:spacing w:after="0"/>
      </w:pPr>
    </w:p>
    <w:p w14:paraId="142D53A1" w14:textId="77777777" w:rsidR="00EC4E6A" w:rsidRDefault="00EC4E6A">
      <w:pPr>
        <w:spacing w:after="0"/>
      </w:pPr>
    </w:p>
    <w:p w14:paraId="29EE163D" w14:textId="77777777" w:rsidR="00EC4E6A" w:rsidRDefault="00EC4E6A">
      <w:pPr>
        <w:spacing w:after="0"/>
      </w:pPr>
    </w:p>
    <w:p w14:paraId="2DD7F854" w14:textId="77777777" w:rsidR="00EC4E6A" w:rsidRDefault="00EC4E6A">
      <w:pPr>
        <w:spacing w:after="0"/>
      </w:pPr>
    </w:p>
    <w:p w14:paraId="515E8402" w14:textId="77777777" w:rsidR="00EC4E6A" w:rsidRDefault="00EC4E6A">
      <w:pPr>
        <w:spacing w:after="0"/>
      </w:pPr>
    </w:p>
    <w:p w14:paraId="31FB243C" w14:textId="77777777" w:rsidR="00EC4E6A" w:rsidRDefault="00EC4E6A">
      <w:pPr>
        <w:spacing w:after="0"/>
      </w:pPr>
    </w:p>
    <w:p w14:paraId="0AA9CDAB" w14:textId="77777777" w:rsidR="00EC4E6A" w:rsidRDefault="00EC4E6A">
      <w:pPr>
        <w:spacing w:after="0"/>
      </w:pPr>
    </w:p>
    <w:p w14:paraId="2F43D19E" w14:textId="77777777" w:rsidR="00EC4E6A" w:rsidRDefault="00EC4E6A">
      <w:pPr>
        <w:spacing w:after="0"/>
      </w:pPr>
    </w:p>
    <w:p w14:paraId="57CD7297" w14:textId="77777777" w:rsidR="00EC4E6A" w:rsidRDefault="00EC4E6A">
      <w:pPr>
        <w:spacing w:after="0"/>
      </w:pPr>
    </w:p>
    <w:p w14:paraId="7FB1DCAC" w14:textId="77777777" w:rsidR="00EC4E6A" w:rsidRDefault="00EC4E6A">
      <w:pPr>
        <w:spacing w:after="0"/>
      </w:pPr>
    </w:p>
    <w:p w14:paraId="656BC02C" w14:textId="77777777" w:rsidR="00EC4E6A" w:rsidRDefault="00EC4E6A">
      <w:pPr>
        <w:spacing w:after="0"/>
      </w:pPr>
    </w:p>
    <w:p w14:paraId="103457C8" w14:textId="146612F8" w:rsidR="00EC4E6A" w:rsidRDefault="00EC4E6A">
      <w:pPr>
        <w:spacing w:before="240" w:after="240"/>
      </w:pPr>
    </w:p>
    <w:sectPr w:rsidR="00EC4E6A">
      <w:headerReference w:type="default" r:id="rId9"/>
      <w:footerReference w:type="default" r:id="rId10"/>
      <w:headerReference w:type="first" r:id="rId11"/>
      <w:footerReference w:type="first" r:id="rId12"/>
      <w:pgSz w:w="12240" w:h="15840"/>
      <w:pgMar w:top="1440" w:right="1440" w:bottom="1440" w:left="1440" w:header="720" w:footer="720" w:gutter="0"/>
      <w:pgNumType w:start="17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98A1A" w14:textId="77777777" w:rsidR="00163E38" w:rsidRDefault="00163E38">
      <w:pPr>
        <w:spacing w:after="0"/>
      </w:pPr>
      <w:r>
        <w:separator/>
      </w:r>
    </w:p>
  </w:endnote>
  <w:endnote w:type="continuationSeparator" w:id="0">
    <w:p w14:paraId="6B3C89B9" w14:textId="77777777" w:rsidR="00163E38" w:rsidRDefault="00163E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03880C38-EF90-45EC-BD82-2C44E0AA1AD2}"/>
  </w:font>
  <w:font w:name="Georgia">
    <w:panose1 w:val="02040502050405020303"/>
    <w:charset w:val="00"/>
    <w:family w:val="roman"/>
    <w:pitch w:val="variable"/>
    <w:sig w:usb0="00000287" w:usb1="00000000" w:usb2="00000000" w:usb3="00000000" w:csb0="0000009F" w:csb1="00000000"/>
    <w:embedRegular r:id="rId2" w:fontKey="{95E5DA01-6D67-4D44-9CF6-A40991C340B7}"/>
    <w:embedItalic r:id="rId3" w:fontKey="{45EC53A0-F6CF-426B-8A30-E5F0E2C1F17B}"/>
  </w:font>
  <w:font w:name="Cambria Math">
    <w:panose1 w:val="02040503050406030204"/>
    <w:charset w:val="00"/>
    <w:family w:val="roman"/>
    <w:pitch w:val="variable"/>
    <w:sig w:usb0="E00006FF" w:usb1="420024FF" w:usb2="02000000" w:usb3="00000000" w:csb0="0000019F" w:csb1="00000000"/>
    <w:embedRegular r:id="rId4" w:fontKey="{BD2CDDC2-FB69-4918-AF3A-D1B326945AE7}"/>
  </w:font>
  <w:font w:name="Cambria">
    <w:panose1 w:val="02040503050406030204"/>
    <w:charset w:val="00"/>
    <w:family w:val="roman"/>
    <w:pitch w:val="variable"/>
    <w:sig w:usb0="E00006FF" w:usb1="420024FF" w:usb2="02000000" w:usb3="00000000" w:csb0="0000019F" w:csb1="00000000"/>
    <w:embedRegular r:id="rId5" w:fontKey="{4ECECE56-7200-49E4-8B3E-5F956B793548}"/>
  </w:font>
  <w:font w:name="Calibri">
    <w:panose1 w:val="020F0502020204030204"/>
    <w:charset w:val="00"/>
    <w:family w:val="swiss"/>
    <w:pitch w:val="variable"/>
    <w:sig w:usb0="E4002EFF" w:usb1="C200247B" w:usb2="00000009" w:usb3="00000000" w:csb0="000001FF" w:csb1="00000000"/>
    <w:embedRegular r:id="rId6" w:fontKey="{539A51E4-0991-4201-ADAC-0817918946D9}"/>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10DAE" w14:textId="77777777" w:rsidR="00EC4E6A" w:rsidRDefault="00EC4E6A">
    <w:pPr>
      <w:spacing w:after="0"/>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0DBD0" w14:textId="77777777" w:rsidR="00EC4E6A" w:rsidRDefault="00EC4E6A">
    <w:pPr>
      <w:spacing w:after="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05734" w14:textId="77777777" w:rsidR="00163E38" w:rsidRDefault="00163E38">
      <w:pPr>
        <w:spacing w:after="0"/>
      </w:pPr>
      <w:r>
        <w:separator/>
      </w:r>
    </w:p>
  </w:footnote>
  <w:footnote w:type="continuationSeparator" w:id="0">
    <w:p w14:paraId="42569436" w14:textId="77777777" w:rsidR="00163E38" w:rsidRDefault="00163E3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A2189" w14:textId="77777777" w:rsidR="00EC4E6A" w:rsidRDefault="00EC4E6A">
    <w:pPr>
      <w:spacing w:after="0"/>
      <w:jc w:val="righ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64330" w14:textId="77777777" w:rsidR="00EC4E6A" w:rsidRDefault="00EC4E6A">
    <w:pPr>
      <w:pBdr>
        <w:top w:val="nil"/>
        <w:left w:val="nil"/>
        <w:bottom w:val="nil"/>
        <w:right w:val="nil"/>
        <w:between w:val="nil"/>
      </w:pBdr>
      <w:tabs>
        <w:tab w:val="center" w:pos="4320"/>
        <w:tab w:val="right" w:pos="8640"/>
      </w:tabs>
      <w:spacing w:after="0"/>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DC6A20"/>
    <w:multiLevelType w:val="multilevel"/>
    <w:tmpl w:val="40349226"/>
    <w:lvl w:ilvl="0">
      <w:start w:val="1"/>
      <w:numFmt w:val="decimal"/>
      <w:lvlText w:val="%1."/>
      <w:lvlJc w:val="left"/>
      <w:pPr>
        <w:ind w:left="720" w:hanging="360"/>
      </w:pPr>
      <w:rPr>
        <w:b w:val="0"/>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67876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E6A"/>
    <w:rsid w:val="000679B2"/>
    <w:rsid w:val="00163E38"/>
    <w:rsid w:val="002B2760"/>
    <w:rsid w:val="003423C2"/>
    <w:rsid w:val="003D757F"/>
    <w:rsid w:val="00442CE9"/>
    <w:rsid w:val="00A978C7"/>
    <w:rsid w:val="00EC4E6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28FF42"/>
  <w15:docId w15:val="{07A3CB8F-F617-4879-8AC9-FBE1E4585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id-ID" w:bidi="ar-SA"/>
      </w:rPr>
    </w:rPrDefault>
    <w:pPrDefault>
      <w:pPr>
        <w:spacing w:after="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7F2"/>
    <w:rPr>
      <w:szCs w:val="22"/>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F74AEB"/>
    <w:pPr>
      <w:keepNext/>
      <w:widowControl w:val="0"/>
      <w:spacing w:after="0"/>
      <w:outlineLvl w:val="3"/>
    </w:pPr>
    <w:rPr>
      <w:b/>
      <w:kern w:val="2"/>
      <w:szCs w:val="20"/>
      <w:lang w:eastAsia="ja-JP"/>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A4251"/>
    <w:pPr>
      <w:spacing w:after="0"/>
      <w:contextualSpacing/>
      <w:jc w:val="center"/>
    </w:pPr>
    <w:rPr>
      <w:rFonts w:eastAsiaTheme="majorEastAsia" w:cstheme="majorBidi"/>
      <w:b/>
      <w:spacing w:val="-10"/>
      <w:kern w:val="28"/>
      <w:szCs w:val="56"/>
    </w:rPr>
  </w:style>
  <w:style w:type="character" w:styleId="Hyperlink">
    <w:name w:val="Hyperlink"/>
    <w:uiPriority w:val="99"/>
    <w:rsid w:val="00112815"/>
    <w:rPr>
      <w:rFonts w:cs="Times New Roman"/>
      <w:color w:val="0000FF"/>
      <w:u w:val="single"/>
    </w:rPr>
  </w:style>
  <w:style w:type="paragraph" w:styleId="ListParagraph">
    <w:name w:val="List Paragraph"/>
    <w:basedOn w:val="Normal"/>
    <w:uiPriority w:val="34"/>
    <w:rsid w:val="00112815"/>
    <w:pPr>
      <w:ind w:left="720"/>
    </w:pPr>
  </w:style>
  <w:style w:type="paragraph" w:styleId="BodyText">
    <w:name w:val="Body Text"/>
    <w:basedOn w:val="Normal"/>
    <w:link w:val="BodyTextChar"/>
    <w:uiPriority w:val="99"/>
    <w:rsid w:val="001F6F36"/>
    <w:pPr>
      <w:tabs>
        <w:tab w:val="left" w:pos="5820"/>
      </w:tabs>
      <w:spacing w:after="0"/>
    </w:pPr>
    <w:rPr>
      <w:szCs w:val="24"/>
    </w:rPr>
  </w:style>
  <w:style w:type="character" w:customStyle="1" w:styleId="BodyTextChar">
    <w:name w:val="Body Text Char"/>
    <w:link w:val="BodyText"/>
    <w:uiPriority w:val="99"/>
    <w:locked/>
    <w:rsid w:val="001F6F36"/>
    <w:rPr>
      <w:rFonts w:ascii="Times New Roman" w:hAnsi="Times New Roman" w:cs="Times New Roman"/>
      <w:sz w:val="24"/>
      <w:szCs w:val="24"/>
    </w:rPr>
  </w:style>
  <w:style w:type="table" w:styleId="TableGrid">
    <w:name w:val="Table Grid"/>
    <w:basedOn w:val="TableNormal"/>
    <w:uiPriority w:val="99"/>
    <w:rsid w:val="006E3D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uiPriority w:val="99"/>
    <w:semiHidden/>
    <w:rsid w:val="005069AC"/>
    <w:rPr>
      <w:rFonts w:cs="Times New Roman"/>
      <w:color w:val="808080"/>
    </w:rPr>
  </w:style>
  <w:style w:type="paragraph" w:styleId="BalloonText">
    <w:name w:val="Balloon Text"/>
    <w:basedOn w:val="Normal"/>
    <w:link w:val="BalloonTextChar"/>
    <w:uiPriority w:val="99"/>
    <w:semiHidden/>
    <w:rsid w:val="005069AC"/>
    <w:pPr>
      <w:spacing w:after="0"/>
    </w:pPr>
    <w:rPr>
      <w:rFonts w:ascii="Tahoma" w:hAnsi="Tahoma" w:cs="Tahoma"/>
      <w:sz w:val="16"/>
      <w:szCs w:val="16"/>
    </w:rPr>
  </w:style>
  <w:style w:type="character" w:customStyle="1" w:styleId="BalloonTextChar">
    <w:name w:val="Balloon Text Char"/>
    <w:link w:val="BalloonText"/>
    <w:uiPriority w:val="99"/>
    <w:semiHidden/>
    <w:locked/>
    <w:rsid w:val="005069AC"/>
    <w:rPr>
      <w:rFonts w:ascii="Tahoma" w:hAnsi="Tahoma" w:cs="Tahoma"/>
      <w:sz w:val="16"/>
      <w:szCs w:val="16"/>
    </w:rPr>
  </w:style>
  <w:style w:type="paragraph" w:customStyle="1" w:styleId="Default">
    <w:name w:val="Default"/>
    <w:uiPriority w:val="99"/>
    <w:rsid w:val="008D3D68"/>
    <w:pPr>
      <w:autoSpaceDE w:val="0"/>
      <w:autoSpaceDN w:val="0"/>
      <w:adjustRightInd w:val="0"/>
    </w:pPr>
    <w:rPr>
      <w:color w:val="000000"/>
      <w:lang w:eastAsia="en-US"/>
    </w:rPr>
  </w:style>
  <w:style w:type="character" w:styleId="Emphasis">
    <w:name w:val="Emphasis"/>
    <w:uiPriority w:val="99"/>
    <w:rsid w:val="003E49F0"/>
    <w:rPr>
      <w:rFonts w:cs="Times New Roman"/>
      <w:i/>
      <w:iCs/>
    </w:rPr>
  </w:style>
  <w:style w:type="character" w:customStyle="1" w:styleId="st1">
    <w:name w:val="st1"/>
    <w:uiPriority w:val="99"/>
    <w:rsid w:val="006A2282"/>
    <w:rPr>
      <w:rFonts w:cs="Times New Roman"/>
    </w:rPr>
  </w:style>
  <w:style w:type="paragraph" w:styleId="Header">
    <w:name w:val="header"/>
    <w:basedOn w:val="Normal"/>
    <w:link w:val="HeaderChar"/>
    <w:rsid w:val="00853FD7"/>
    <w:pPr>
      <w:tabs>
        <w:tab w:val="center" w:pos="4320"/>
        <w:tab w:val="right" w:pos="8640"/>
      </w:tabs>
    </w:pPr>
  </w:style>
  <w:style w:type="character" w:customStyle="1" w:styleId="HeaderChar">
    <w:name w:val="Header Char"/>
    <w:link w:val="Header"/>
    <w:semiHidden/>
    <w:locked/>
    <w:rsid w:val="006E6374"/>
    <w:rPr>
      <w:rFonts w:cs="Times New Roman"/>
      <w:sz w:val="22"/>
      <w:szCs w:val="22"/>
      <w:lang w:bidi="ar-SA"/>
    </w:rPr>
  </w:style>
  <w:style w:type="paragraph" w:styleId="Footer">
    <w:name w:val="footer"/>
    <w:basedOn w:val="Normal"/>
    <w:link w:val="FooterChar"/>
    <w:uiPriority w:val="99"/>
    <w:rsid w:val="00853FD7"/>
    <w:pPr>
      <w:tabs>
        <w:tab w:val="center" w:pos="4320"/>
        <w:tab w:val="right" w:pos="8640"/>
      </w:tabs>
    </w:pPr>
  </w:style>
  <w:style w:type="character" w:customStyle="1" w:styleId="FooterChar">
    <w:name w:val="Footer Char"/>
    <w:link w:val="Footer"/>
    <w:uiPriority w:val="99"/>
    <w:semiHidden/>
    <w:locked/>
    <w:rsid w:val="006E6374"/>
    <w:rPr>
      <w:rFonts w:cs="Times New Roman"/>
      <w:sz w:val="22"/>
      <w:szCs w:val="22"/>
      <w:lang w:bidi="ar-SA"/>
    </w:rPr>
  </w:style>
  <w:style w:type="character" w:styleId="PageNumber">
    <w:name w:val="page number"/>
    <w:uiPriority w:val="99"/>
    <w:rsid w:val="00A62911"/>
    <w:rPr>
      <w:rFonts w:cs="Times New Roman"/>
    </w:rPr>
  </w:style>
  <w:style w:type="character" w:customStyle="1" w:styleId="Heading4Char">
    <w:name w:val="Heading 4 Char"/>
    <w:link w:val="Heading4"/>
    <w:rsid w:val="00F74AEB"/>
    <w:rPr>
      <w:rFonts w:ascii="Times New Roman" w:eastAsia="Times New Roman" w:hAnsi="Times New Roman" w:cs="Times New Roman"/>
      <w:b/>
      <w:kern w:val="2"/>
      <w:sz w:val="24"/>
      <w:lang w:eastAsia="ja-JP" w:bidi="ar-SA"/>
    </w:rPr>
  </w:style>
  <w:style w:type="paragraph" w:styleId="Revision">
    <w:name w:val="Revision"/>
    <w:hidden/>
    <w:uiPriority w:val="99"/>
    <w:semiHidden/>
    <w:rsid w:val="00E06DDC"/>
    <w:rPr>
      <w:sz w:val="22"/>
      <w:szCs w:val="22"/>
      <w:lang w:eastAsia="en-US"/>
    </w:rPr>
  </w:style>
  <w:style w:type="paragraph" w:styleId="FootnoteText">
    <w:name w:val="footnote text"/>
    <w:basedOn w:val="Normal"/>
    <w:link w:val="FootnoteTextChar"/>
    <w:uiPriority w:val="99"/>
    <w:semiHidden/>
    <w:unhideWhenUsed/>
    <w:rsid w:val="004E230A"/>
    <w:pPr>
      <w:spacing w:after="0"/>
    </w:pPr>
    <w:rPr>
      <w:sz w:val="20"/>
      <w:szCs w:val="20"/>
    </w:rPr>
  </w:style>
  <w:style w:type="character" w:customStyle="1" w:styleId="FootnoteTextChar">
    <w:name w:val="Footnote Text Char"/>
    <w:basedOn w:val="DefaultParagraphFont"/>
    <w:link w:val="FootnoteText"/>
    <w:uiPriority w:val="99"/>
    <w:semiHidden/>
    <w:rsid w:val="004E230A"/>
    <w:rPr>
      <w:lang w:val="en-US" w:eastAsia="en-US"/>
    </w:rPr>
  </w:style>
  <w:style w:type="character" w:styleId="FootnoteReference">
    <w:name w:val="footnote reference"/>
    <w:basedOn w:val="DefaultParagraphFont"/>
    <w:uiPriority w:val="99"/>
    <w:semiHidden/>
    <w:unhideWhenUsed/>
    <w:rsid w:val="004E230A"/>
    <w:rPr>
      <w:vertAlign w:val="superscript"/>
    </w:rPr>
  </w:style>
  <w:style w:type="character" w:styleId="CommentReference">
    <w:name w:val="annotation reference"/>
    <w:basedOn w:val="DefaultParagraphFont"/>
    <w:uiPriority w:val="99"/>
    <w:semiHidden/>
    <w:unhideWhenUsed/>
    <w:rsid w:val="005A312D"/>
    <w:rPr>
      <w:sz w:val="16"/>
      <w:szCs w:val="16"/>
    </w:rPr>
  </w:style>
  <w:style w:type="paragraph" w:styleId="CommentText">
    <w:name w:val="annotation text"/>
    <w:basedOn w:val="Normal"/>
    <w:link w:val="CommentTextChar"/>
    <w:uiPriority w:val="99"/>
    <w:semiHidden/>
    <w:unhideWhenUsed/>
    <w:rsid w:val="005A312D"/>
    <w:rPr>
      <w:sz w:val="20"/>
      <w:szCs w:val="20"/>
    </w:rPr>
  </w:style>
  <w:style w:type="character" w:customStyle="1" w:styleId="CommentTextChar">
    <w:name w:val="Comment Text Char"/>
    <w:basedOn w:val="DefaultParagraphFont"/>
    <w:link w:val="CommentText"/>
    <w:uiPriority w:val="99"/>
    <w:semiHidden/>
    <w:rsid w:val="005A312D"/>
    <w:rPr>
      <w:lang w:val="en-US" w:eastAsia="en-US"/>
    </w:rPr>
  </w:style>
  <w:style w:type="paragraph" w:styleId="CommentSubject">
    <w:name w:val="annotation subject"/>
    <w:basedOn w:val="CommentText"/>
    <w:next w:val="CommentText"/>
    <w:link w:val="CommentSubjectChar"/>
    <w:uiPriority w:val="99"/>
    <w:semiHidden/>
    <w:unhideWhenUsed/>
    <w:rsid w:val="005A312D"/>
    <w:rPr>
      <w:b/>
      <w:bCs/>
    </w:rPr>
  </w:style>
  <w:style w:type="character" w:customStyle="1" w:styleId="CommentSubjectChar">
    <w:name w:val="Comment Subject Char"/>
    <w:basedOn w:val="CommentTextChar"/>
    <w:link w:val="CommentSubject"/>
    <w:uiPriority w:val="99"/>
    <w:semiHidden/>
    <w:rsid w:val="005A312D"/>
    <w:rPr>
      <w:b/>
      <w:bCs/>
      <w:lang w:val="en-US" w:eastAsia="en-US"/>
    </w:rPr>
  </w:style>
  <w:style w:type="character" w:customStyle="1" w:styleId="TitleChar">
    <w:name w:val="Title Char"/>
    <w:basedOn w:val="DefaultParagraphFont"/>
    <w:link w:val="Title"/>
    <w:rsid w:val="000A4251"/>
    <w:rPr>
      <w:rFonts w:ascii="Times New Roman" w:eastAsiaTheme="majorEastAsia" w:hAnsi="Times New Roman" w:cstheme="majorBidi"/>
      <w:b/>
      <w:spacing w:val="-10"/>
      <w:kern w:val="28"/>
      <w:sz w:val="24"/>
      <w:szCs w:val="56"/>
      <w:lang w:val="en-US" w:eastAsia="en-US"/>
    </w:rPr>
  </w:style>
  <w:style w:type="paragraph" w:customStyle="1" w:styleId="Author">
    <w:name w:val="Author"/>
    <w:basedOn w:val="Normal"/>
    <w:link w:val="AuthorChar"/>
    <w:qFormat/>
    <w:rsid w:val="000A4251"/>
    <w:pPr>
      <w:autoSpaceDE w:val="0"/>
      <w:autoSpaceDN w:val="0"/>
      <w:adjustRightInd w:val="0"/>
      <w:spacing w:after="0"/>
      <w:ind w:left="357"/>
      <w:jc w:val="center"/>
    </w:pPr>
    <w:rPr>
      <w:b/>
      <w:bCs/>
      <w:caps/>
      <w:szCs w:val="24"/>
    </w:rPr>
  </w:style>
  <w:style w:type="character" w:customStyle="1" w:styleId="AuthorChar">
    <w:name w:val="Author Char"/>
    <w:basedOn w:val="DefaultParagraphFont"/>
    <w:link w:val="Author"/>
    <w:rsid w:val="000A4251"/>
    <w:rPr>
      <w:rFonts w:ascii="Times New Roman" w:hAnsi="Times New Roman" w:cs="Times New Roman"/>
      <w:b/>
      <w:bCs/>
      <w:caps/>
      <w:sz w:val="24"/>
      <w:szCs w:val="24"/>
      <w:lang w:val="en-US" w:eastAsia="en-US"/>
    </w:rPr>
  </w:style>
  <w:style w:type="paragraph" w:customStyle="1" w:styleId="Afiliation">
    <w:name w:val="Afiliation"/>
    <w:basedOn w:val="Normal"/>
    <w:link w:val="AfiliationChar"/>
    <w:qFormat/>
    <w:rsid w:val="00586F83"/>
    <w:pPr>
      <w:autoSpaceDE w:val="0"/>
      <w:autoSpaceDN w:val="0"/>
      <w:adjustRightInd w:val="0"/>
      <w:spacing w:after="0"/>
      <w:jc w:val="center"/>
    </w:pPr>
    <w:rPr>
      <w:szCs w:val="24"/>
    </w:rPr>
  </w:style>
  <w:style w:type="character" w:customStyle="1" w:styleId="AfiliationChar">
    <w:name w:val="Afiliation Char"/>
    <w:basedOn w:val="DefaultParagraphFont"/>
    <w:link w:val="Afiliation"/>
    <w:rsid w:val="00586F83"/>
    <w:rPr>
      <w:rFonts w:ascii="Times New Roman" w:hAnsi="Times New Roman" w:cs="Times New Roman"/>
      <w:sz w:val="24"/>
      <w:szCs w:val="24"/>
      <w:lang w:val="en-US" w:eastAsia="en-US"/>
    </w:rPr>
  </w:style>
  <w:style w:type="paragraph" w:customStyle="1" w:styleId="ABSTRACT">
    <w:name w:val="ABSTRACT"/>
    <w:basedOn w:val="Normal"/>
    <w:link w:val="ABSTRACTChar"/>
    <w:rsid w:val="00586F83"/>
    <w:pPr>
      <w:pBdr>
        <w:top w:val="single" w:sz="4" w:space="1" w:color="auto"/>
      </w:pBdr>
      <w:spacing w:after="0"/>
    </w:pPr>
    <w:rPr>
      <w:b/>
      <w:bCs/>
      <w:szCs w:val="24"/>
    </w:rPr>
  </w:style>
  <w:style w:type="character" w:customStyle="1" w:styleId="ABSTRACTChar">
    <w:name w:val="ABSTRACT Char"/>
    <w:basedOn w:val="DefaultParagraphFont"/>
    <w:link w:val="ABSTRACT"/>
    <w:rsid w:val="00586F83"/>
    <w:rPr>
      <w:rFonts w:ascii="Times New Roman" w:hAnsi="Times New Roman" w:cs="Times New Roman"/>
      <w:b/>
      <w:bCs/>
      <w:sz w:val="24"/>
      <w:szCs w:val="24"/>
      <w:lang w:val="en-US" w:eastAsia="en-US"/>
    </w:rPr>
  </w:style>
  <w:style w:type="paragraph" w:customStyle="1" w:styleId="TITLEABSTRACT">
    <w:name w:val="TITLE ABSTRACT"/>
    <w:basedOn w:val="ABSTRACT"/>
    <w:link w:val="TITLEABSTRACTChar"/>
    <w:qFormat/>
    <w:rsid w:val="006617F2"/>
  </w:style>
  <w:style w:type="character" w:customStyle="1" w:styleId="TITLEABSTRACTChar">
    <w:name w:val="TITLE ABSTRACT Char"/>
    <w:basedOn w:val="ABSTRACTChar"/>
    <w:link w:val="TITLEABSTRACT"/>
    <w:rsid w:val="006617F2"/>
    <w:rPr>
      <w:rFonts w:ascii="Times New Roman" w:hAnsi="Times New Roman" w:cs="Times New Roman"/>
      <w:b/>
      <w:bCs/>
      <w:sz w:val="24"/>
      <w:szCs w:val="24"/>
      <w:lang w:val="en-US" w:eastAsia="en-US"/>
    </w:rPr>
  </w:style>
  <w:style w:type="paragraph" w:customStyle="1" w:styleId="Headings-IMRAD">
    <w:name w:val="Headings-IMRAD"/>
    <w:basedOn w:val="Normal"/>
    <w:link w:val="Headings-IMRADChar"/>
    <w:qFormat/>
    <w:rsid w:val="008B7F99"/>
    <w:pPr>
      <w:spacing w:after="0"/>
      <w:jc w:val="center"/>
    </w:pPr>
    <w:rPr>
      <w:b/>
      <w:bCs/>
      <w:caps/>
      <w:szCs w:val="24"/>
    </w:rPr>
  </w:style>
  <w:style w:type="character" w:customStyle="1" w:styleId="Headings-IMRADChar">
    <w:name w:val="Headings-IMRAD Char"/>
    <w:basedOn w:val="DefaultParagraphFont"/>
    <w:link w:val="Headings-IMRAD"/>
    <w:rsid w:val="008B7F99"/>
    <w:rPr>
      <w:rFonts w:ascii="Times New Roman" w:hAnsi="Times New Roman" w:cs="Times New Roman"/>
      <w:b/>
      <w:bCs/>
      <w:caps/>
      <w:sz w:val="24"/>
      <w:szCs w:val="24"/>
      <w:lang w:val="en-US" w:eastAsia="en-US"/>
    </w:rPr>
  </w:style>
  <w:style w:type="paragraph" w:customStyle="1" w:styleId="Subheading">
    <w:name w:val="Subheading"/>
    <w:basedOn w:val="Normal"/>
    <w:link w:val="SubheadingChar"/>
    <w:qFormat/>
    <w:rsid w:val="005E285E"/>
    <w:pPr>
      <w:autoSpaceDE w:val="0"/>
      <w:autoSpaceDN w:val="0"/>
      <w:adjustRightInd w:val="0"/>
      <w:spacing w:after="0"/>
    </w:pPr>
    <w:rPr>
      <w:b/>
      <w:szCs w:val="24"/>
      <w:lang w:val="en-GB"/>
    </w:rPr>
  </w:style>
  <w:style w:type="character" w:customStyle="1" w:styleId="SubheadingChar">
    <w:name w:val="Subheading Char"/>
    <w:basedOn w:val="DefaultParagraphFont"/>
    <w:link w:val="Subheading"/>
    <w:rsid w:val="005E285E"/>
    <w:rPr>
      <w:rFonts w:ascii="Times New Roman" w:hAnsi="Times New Roman" w:cs="Times New Roman"/>
      <w:b/>
      <w:sz w:val="24"/>
      <w:szCs w:val="24"/>
      <w:lang w:val="en-GB" w:eastAsia="en-US"/>
    </w:rPr>
  </w:style>
  <w:style w:type="paragraph" w:customStyle="1" w:styleId="TitleofTableandFigure">
    <w:name w:val="Title of Table and Figure"/>
    <w:basedOn w:val="Normal"/>
    <w:link w:val="TitleofTableandFigureChar"/>
    <w:qFormat/>
    <w:rsid w:val="00EE1F8E"/>
    <w:pPr>
      <w:autoSpaceDE w:val="0"/>
      <w:autoSpaceDN w:val="0"/>
      <w:adjustRightInd w:val="0"/>
      <w:spacing w:after="0"/>
      <w:jc w:val="center"/>
    </w:pPr>
    <w:rPr>
      <w:b/>
      <w:szCs w:val="24"/>
    </w:rPr>
  </w:style>
  <w:style w:type="character" w:customStyle="1" w:styleId="TitleofTableandFigureChar">
    <w:name w:val="Title of Table and Figure Char"/>
    <w:basedOn w:val="DefaultParagraphFont"/>
    <w:link w:val="TitleofTableandFigure"/>
    <w:rsid w:val="00EE1F8E"/>
    <w:rPr>
      <w:rFonts w:ascii="Times New Roman" w:hAnsi="Times New Roman" w:cs="Times New Roman"/>
      <w:b/>
      <w:sz w:val="24"/>
      <w:szCs w:val="24"/>
      <w:lang w:val="en-US" w:eastAsia="en-US"/>
    </w:rPr>
  </w:style>
  <w:style w:type="paragraph" w:customStyle="1" w:styleId="TitlecolumninTable">
    <w:name w:val="Title column in Table"/>
    <w:basedOn w:val="Normal"/>
    <w:link w:val="TitlecolumninTableChar"/>
    <w:qFormat/>
    <w:rsid w:val="00EE1F8E"/>
    <w:pPr>
      <w:widowControl w:val="0"/>
      <w:pBdr>
        <w:top w:val="nil"/>
        <w:left w:val="nil"/>
        <w:bottom w:val="nil"/>
        <w:right w:val="nil"/>
        <w:between w:val="nil"/>
      </w:pBdr>
      <w:spacing w:after="0"/>
      <w:ind w:left="130" w:right="221"/>
      <w:jc w:val="center"/>
    </w:pPr>
    <w:rPr>
      <w:b/>
    </w:rPr>
  </w:style>
  <w:style w:type="character" w:customStyle="1" w:styleId="TitlecolumninTableChar">
    <w:name w:val="Title column in Table Char"/>
    <w:basedOn w:val="DefaultParagraphFont"/>
    <w:link w:val="TitlecolumninTable"/>
    <w:rsid w:val="00EE1F8E"/>
    <w:rPr>
      <w:rFonts w:ascii="Times New Roman" w:hAnsi="Times New Roman"/>
      <w:b/>
      <w:sz w:val="24"/>
      <w:szCs w:val="22"/>
      <w:lang w:val="en-US" w:eastAsia="en-US"/>
    </w:rPr>
  </w:style>
  <w:style w:type="paragraph" w:customStyle="1" w:styleId="Table">
    <w:name w:val="Table"/>
    <w:basedOn w:val="Normal"/>
    <w:link w:val="TableChar"/>
    <w:qFormat/>
    <w:rsid w:val="00EE1F8E"/>
    <w:pPr>
      <w:widowControl w:val="0"/>
      <w:pBdr>
        <w:top w:val="nil"/>
        <w:left w:val="nil"/>
        <w:bottom w:val="nil"/>
        <w:right w:val="nil"/>
        <w:between w:val="nil"/>
      </w:pBdr>
      <w:spacing w:after="0"/>
      <w:ind w:left="136" w:right="221"/>
      <w:jc w:val="left"/>
    </w:pPr>
    <w:rPr>
      <w:color w:val="000000"/>
      <w:szCs w:val="24"/>
    </w:rPr>
  </w:style>
  <w:style w:type="character" w:customStyle="1" w:styleId="TableChar">
    <w:name w:val="Table Char"/>
    <w:basedOn w:val="DefaultParagraphFont"/>
    <w:link w:val="Table"/>
    <w:rsid w:val="00EE1F8E"/>
    <w:rPr>
      <w:rFonts w:ascii="Times New Roman" w:eastAsia="Times New Roman" w:hAnsi="Times New Roman" w:cs="Times New Roman"/>
      <w:color w:val="000000"/>
      <w:sz w:val="24"/>
      <w:szCs w:val="24"/>
      <w:lang w:val="en-US" w:eastAsia="en-US"/>
    </w:rPr>
  </w:style>
  <w:style w:type="character" w:styleId="UnresolvedMention">
    <w:name w:val="Unresolved Mention"/>
    <w:basedOn w:val="DefaultParagraphFont"/>
    <w:uiPriority w:val="99"/>
    <w:semiHidden/>
    <w:unhideWhenUsed/>
    <w:rsid w:val="00792AAA"/>
    <w:rPr>
      <w:color w:val="605E5C"/>
      <w:shd w:val="clear" w:color="auto" w:fill="E1DFDD"/>
    </w:rPr>
  </w:style>
  <w:style w:type="paragraph" w:customStyle="1" w:styleId="BibliographyIJAPS">
    <w:name w:val="Bibliography IJAPS"/>
    <w:basedOn w:val="Normal"/>
    <w:link w:val="BibliographyIJAPSChar"/>
    <w:qFormat/>
    <w:rsid w:val="00EA1D1B"/>
    <w:pPr>
      <w:autoSpaceDE w:val="0"/>
      <w:autoSpaceDN w:val="0"/>
      <w:adjustRightInd w:val="0"/>
      <w:spacing w:after="0"/>
      <w:ind w:left="641" w:hanging="641"/>
    </w:pPr>
    <w:rPr>
      <w:noProof/>
      <w:szCs w:val="24"/>
    </w:rPr>
  </w:style>
  <w:style w:type="character" w:customStyle="1" w:styleId="BibliographyIJAPSChar">
    <w:name w:val="Bibliography IJAPS Char"/>
    <w:basedOn w:val="DefaultParagraphFont"/>
    <w:link w:val="BibliographyIJAPS"/>
    <w:rsid w:val="00EA1D1B"/>
    <w:rPr>
      <w:rFonts w:ascii="Times New Roman" w:hAnsi="Times New Roman" w:cs="Times New Roman"/>
      <w:noProof/>
      <w:sz w:val="24"/>
      <w:szCs w:val="24"/>
      <w:lang w:val="en-US" w:eastAsia="en-US"/>
    </w:rPr>
  </w:style>
  <w:style w:type="paragraph" w:styleId="NormalWeb">
    <w:name w:val="Normal (Web)"/>
    <w:basedOn w:val="Normal"/>
    <w:uiPriority w:val="99"/>
    <w:semiHidden/>
    <w:unhideWhenUsed/>
    <w:rsid w:val="00C51093"/>
    <w:pPr>
      <w:spacing w:before="100" w:beforeAutospacing="1" w:after="100" w:afterAutospacing="1"/>
      <w:jc w:val="left"/>
    </w:pPr>
    <w:rPr>
      <w:szCs w:val="24"/>
      <w:lang w:val="en-ID" w:eastAsia="en-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icmje.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r7kC1HbvPajEM6hDcbyh8AuiNA==">CgMxLjA4AHIhMUJjNU1yQjJLQUhLRVVZUTlpSk1kMERXdjVLcElucU1w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1412</Words>
  <Characters>8022</Characters>
  <Application>Microsoft Office Word</Application>
  <DocSecurity>0</DocSecurity>
  <Lines>297</Lines>
  <Paragraphs>168</Paragraphs>
  <ScaleCrop>false</ScaleCrop>
  <Company/>
  <LinksUpToDate>false</LinksUpToDate>
  <CharactersWithSpaces>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MAHESH</dc:creator>
  <cp:lastModifiedBy>Diski Wahyu</cp:lastModifiedBy>
  <cp:revision>4</cp:revision>
  <dcterms:created xsi:type="dcterms:W3CDTF">2024-03-05T03:31:00Z</dcterms:created>
  <dcterms:modified xsi:type="dcterms:W3CDTF">2025-11-08T03:16:00Z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http://csl.mendeley.com/styles/456400921/harvard1-3</vt:lpwstr>
  </property>
  <property fmtid="{D5CDD505-2E9C-101B-9397-08002B2CF9AE}" pid="4" name="Mendeley Unique User Id_1">
    <vt:lpwstr>f42f7372-e5d6-36cd-81a8-f5e8cb9b4ffb</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http://www.zotero.org/styles/elsevier-vancouver</vt:lpwstr>
  </property>
  <property fmtid="{D5CDD505-2E9C-101B-9397-08002B2CF9AE}" pid="12" name="Mendeley Recent Style Name 3_1">
    <vt:lpwstr>Elsevier - Vancouver</vt:lpwstr>
  </property>
  <property fmtid="{D5CDD505-2E9C-101B-9397-08002B2CF9AE}" pid="13" name="Mendeley Recent Style Id 4_1">
    <vt:lpwstr>http://csl.mendeley.com/styles/456400921/harvard1-3</vt:lpwstr>
  </property>
  <property fmtid="{D5CDD505-2E9C-101B-9397-08002B2CF9AE}" pid="14" name="Mendeley Recent Style Name 4_1">
    <vt:lpwstr>Harvard Reference format 1 (author-date) - Farmasi Universitas Muhammadiyah Surakarta</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http://www.zotero.org/styles/nature</vt:lpwstr>
  </property>
  <property fmtid="{D5CDD505-2E9C-101B-9397-08002B2CF9AE}" pid="18" name="Mendeley Recent Style Name 6_1">
    <vt:lpwstr>Nature</vt:lpwstr>
  </property>
  <property fmtid="{D5CDD505-2E9C-101B-9397-08002B2CF9AE}" pid="19" name="Mendeley Recent Style Id 7_1">
    <vt:lpwstr>http://www.zotero.org/styles/sage-vancouver</vt:lpwstr>
  </property>
  <property fmtid="{D5CDD505-2E9C-101B-9397-08002B2CF9AE}" pid="20" name="Mendeley Recent Style Name 7_1">
    <vt:lpwstr>SAGE - Vancouver</vt:lpwstr>
  </property>
  <property fmtid="{D5CDD505-2E9C-101B-9397-08002B2CF9AE}" pid="21" name="Mendeley Recent Style Id 8_1">
    <vt:lpwstr>http://www.zotero.org/styles/springer-vancouver</vt:lpwstr>
  </property>
  <property fmtid="{D5CDD505-2E9C-101B-9397-08002B2CF9AE}" pid="22" name="Mendeley Recent Style Name 8_1">
    <vt:lpwstr>Springer - Vancouver</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GrammarlyDocumentId">
    <vt:lpwstr>8b950f8bb410212d7fa87407406bdbf62ba7ff129b06e0437b0815f3a445fc77</vt:lpwstr>
  </property>
</Properties>
</file>