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3B4E" w:rsidRPr="002B5EE3" w:rsidRDefault="008D29F8" w:rsidP="008D29F8">
      <w:pPr>
        <w:spacing w:before="720" w:after="340"/>
        <w:rPr>
          <w:rFonts w:ascii="Arial" w:hAnsi="Arial" w:cs="Arial"/>
          <w:b/>
          <w:sz w:val="32"/>
          <w:szCs w:val="32"/>
          <w:lang w:val="en-GB"/>
        </w:rPr>
      </w:pPr>
      <w:r>
        <w:rPr>
          <w:rFonts w:ascii="Arial" w:hAnsi="Arial" w:cs="Arial"/>
          <w:b/>
          <w:sz w:val="32"/>
          <w:szCs w:val="32"/>
          <w:lang w:val="en-GB"/>
        </w:rPr>
        <w:t>The title of the paper should be written here and the length should be maximum two lines and do not capitalised</w:t>
      </w:r>
    </w:p>
    <w:p w:rsidR="00DB3B4E" w:rsidRPr="002B5EE3" w:rsidRDefault="000A75DD">
      <w:pPr>
        <w:rPr>
          <w:rFonts w:ascii="Times New Roman" w:hAnsi="Times New Roman" w:cs="Times New Roman"/>
          <w:bCs/>
          <w:sz w:val="20"/>
          <w:vertAlign w:val="superscript"/>
          <w:lang w:val="en-GB"/>
        </w:rPr>
      </w:pPr>
      <w:r>
        <w:rPr>
          <w:rFonts w:ascii="Times New Roman" w:hAnsi="Times New Roman" w:cs="Times New Roman"/>
          <w:bCs/>
          <w:sz w:val="20"/>
          <w:lang w:val="en-GB"/>
        </w:rPr>
        <w:t xml:space="preserve">Author </w:t>
      </w:r>
      <w:proofErr w:type="spellStart"/>
      <w:r>
        <w:rPr>
          <w:rFonts w:ascii="Times New Roman" w:hAnsi="Times New Roman" w:cs="Times New Roman"/>
          <w:bCs/>
          <w:sz w:val="20"/>
          <w:lang w:val="en-GB"/>
        </w:rPr>
        <w:t>One</w:t>
      </w:r>
      <w:r w:rsidR="00DB3B4E" w:rsidRPr="002B5EE3">
        <w:rPr>
          <w:rFonts w:ascii="Times New Roman" w:hAnsi="Times New Roman" w:cs="Times New Roman"/>
          <w:bCs/>
          <w:sz w:val="20"/>
          <w:vertAlign w:val="superscript"/>
          <w:lang w:val="en-GB"/>
        </w:rPr>
        <w:t>1</w:t>
      </w:r>
      <w:proofErr w:type="spellEnd"/>
      <w:proofErr w:type="gramStart"/>
      <w:r w:rsidR="00694711">
        <w:rPr>
          <w:rFonts w:ascii="Times New Roman" w:hAnsi="Times New Roman" w:cs="Times New Roman"/>
          <w:bCs/>
          <w:sz w:val="20"/>
          <w:vertAlign w:val="superscript"/>
          <w:lang w:val="en-GB"/>
        </w:rPr>
        <w:t>,</w:t>
      </w:r>
      <w:proofErr w:type="gramEnd"/>
      <w:r w:rsidR="00680716">
        <w:rPr>
          <w:rStyle w:val="FootnoteReference"/>
          <w:rFonts w:ascii="Times New Roman" w:hAnsi="Times New Roman" w:cs="Times New Roman"/>
          <w:bCs/>
          <w:sz w:val="20"/>
          <w:lang w:val="en-GB"/>
        </w:rPr>
        <w:footnoteReference w:id="1"/>
      </w:r>
      <w:r w:rsidR="00694711" w:rsidRPr="00694711">
        <w:rPr>
          <w:rStyle w:val="FootnoteReference"/>
          <w:rFonts w:ascii="Times New Roman" w:hAnsi="Times New Roman" w:cs="Times New Roman"/>
          <w:bCs/>
          <w:sz w:val="20"/>
          <w:vertAlign w:val="baseline"/>
          <w:lang w:val="en-GB"/>
        </w:rPr>
        <w:t xml:space="preserve">, </w:t>
      </w:r>
      <w:r>
        <w:rPr>
          <w:rFonts w:ascii="Times New Roman" w:hAnsi="Times New Roman" w:cs="Times New Roman"/>
          <w:bCs/>
          <w:sz w:val="20"/>
          <w:lang w:val="en-GB"/>
        </w:rPr>
        <w:t xml:space="preserve">Author </w:t>
      </w:r>
      <w:proofErr w:type="spellStart"/>
      <w:r>
        <w:rPr>
          <w:rFonts w:ascii="Times New Roman" w:hAnsi="Times New Roman" w:cs="Times New Roman"/>
          <w:bCs/>
          <w:sz w:val="20"/>
          <w:lang w:val="en-GB"/>
        </w:rPr>
        <w:t>Two</w:t>
      </w:r>
      <w:r w:rsidR="00DB3B4E" w:rsidRPr="002B5EE3">
        <w:rPr>
          <w:rFonts w:ascii="Times New Roman" w:hAnsi="Times New Roman" w:cs="Times New Roman"/>
          <w:bCs/>
          <w:sz w:val="20"/>
          <w:vertAlign w:val="superscript"/>
          <w:lang w:val="en-GB"/>
        </w:rPr>
        <w:t>2</w:t>
      </w:r>
      <w:proofErr w:type="spellEnd"/>
      <w:r w:rsidR="00680716" w:rsidRPr="002B5EE3">
        <w:rPr>
          <w:rFonts w:ascii="Times New Roman" w:hAnsi="Times New Roman" w:cs="Times New Roman"/>
          <w:bCs/>
          <w:sz w:val="20"/>
          <w:lang w:val="en-GB"/>
        </w:rPr>
        <w:t xml:space="preserve"> </w:t>
      </w:r>
      <w:r>
        <w:rPr>
          <w:rFonts w:ascii="Times New Roman" w:hAnsi="Times New Roman" w:cs="Times New Roman"/>
          <w:bCs/>
          <w:sz w:val="20"/>
          <w:lang w:val="en-GB"/>
        </w:rPr>
        <w:t xml:space="preserve">, Author </w:t>
      </w:r>
      <w:proofErr w:type="spellStart"/>
      <w:r>
        <w:rPr>
          <w:rFonts w:ascii="Times New Roman" w:hAnsi="Times New Roman" w:cs="Times New Roman"/>
          <w:bCs/>
          <w:sz w:val="20"/>
          <w:lang w:val="en-GB"/>
        </w:rPr>
        <w:t>Three</w:t>
      </w:r>
      <w:r w:rsidR="00A568E8" w:rsidRPr="002B5EE3">
        <w:rPr>
          <w:rFonts w:ascii="Times New Roman" w:hAnsi="Times New Roman" w:cs="Times New Roman"/>
          <w:bCs/>
          <w:sz w:val="20"/>
          <w:vertAlign w:val="superscript"/>
          <w:lang w:val="en-GB"/>
        </w:rPr>
        <w:t>1</w:t>
      </w:r>
      <w:proofErr w:type="spellEnd"/>
    </w:p>
    <w:p w:rsidR="00DB3B4E" w:rsidRPr="002B5EE3" w:rsidRDefault="00DB3B4E">
      <w:pPr>
        <w:spacing w:before="113"/>
        <w:rPr>
          <w:rFonts w:ascii="Times New Roman" w:hAnsi="Times New Roman" w:cs="Times New Roman"/>
          <w:bCs/>
          <w:iCs/>
          <w:sz w:val="18"/>
          <w:szCs w:val="18"/>
          <w:lang w:val="en-GB"/>
        </w:rPr>
      </w:pPr>
      <w:r w:rsidRPr="002B5EE3">
        <w:rPr>
          <w:rFonts w:ascii="Times New Roman" w:hAnsi="Times New Roman" w:cs="Times New Roman"/>
          <w:bCs/>
          <w:sz w:val="18"/>
          <w:szCs w:val="18"/>
          <w:vertAlign w:val="superscript"/>
          <w:lang w:val="en-GB"/>
        </w:rPr>
        <w:t>1</w:t>
      </w:r>
      <w:r w:rsidR="000A75DD">
        <w:rPr>
          <w:rFonts w:ascii="Times New Roman" w:hAnsi="Times New Roman" w:cs="Times New Roman"/>
          <w:bCs/>
          <w:iCs/>
          <w:sz w:val="18"/>
          <w:szCs w:val="18"/>
          <w:lang w:val="en-GB"/>
        </w:rPr>
        <w:t xml:space="preserve"> Faculty of </w:t>
      </w:r>
      <w:r w:rsidRPr="002B5EE3">
        <w:rPr>
          <w:rFonts w:ascii="Times New Roman" w:hAnsi="Times New Roman" w:cs="Times New Roman"/>
          <w:bCs/>
          <w:iCs/>
          <w:sz w:val="18"/>
          <w:szCs w:val="18"/>
          <w:lang w:val="en-GB"/>
        </w:rPr>
        <w:t xml:space="preserve">Sciences, </w:t>
      </w:r>
      <w:proofErr w:type="spellStart"/>
      <w:r w:rsidR="000A75DD">
        <w:rPr>
          <w:rFonts w:ascii="Times New Roman" w:hAnsi="Times New Roman" w:cs="Times New Roman"/>
          <w:bCs/>
          <w:iCs/>
          <w:sz w:val="18"/>
          <w:szCs w:val="18"/>
          <w:lang w:val="en-GB"/>
        </w:rPr>
        <w:t>Universiti</w:t>
      </w:r>
      <w:proofErr w:type="spellEnd"/>
      <w:r w:rsidR="000A75DD">
        <w:rPr>
          <w:rFonts w:ascii="Times New Roman" w:hAnsi="Times New Roman" w:cs="Times New Roman"/>
          <w:bCs/>
          <w:iCs/>
          <w:sz w:val="18"/>
          <w:szCs w:val="18"/>
          <w:lang w:val="en-GB"/>
        </w:rPr>
        <w:t xml:space="preserve"> </w:t>
      </w:r>
      <w:proofErr w:type="spellStart"/>
      <w:r w:rsidR="000A75DD">
        <w:rPr>
          <w:rFonts w:ascii="Times New Roman" w:hAnsi="Times New Roman" w:cs="Times New Roman"/>
          <w:bCs/>
          <w:iCs/>
          <w:sz w:val="18"/>
          <w:szCs w:val="18"/>
          <w:lang w:val="en-GB"/>
        </w:rPr>
        <w:t>Satu</w:t>
      </w:r>
      <w:proofErr w:type="spellEnd"/>
      <w:r w:rsidR="000868B8">
        <w:rPr>
          <w:rFonts w:ascii="Times New Roman" w:hAnsi="Times New Roman" w:cs="Times New Roman"/>
          <w:bCs/>
          <w:iCs/>
          <w:sz w:val="18"/>
          <w:szCs w:val="18"/>
          <w:lang w:val="en-GB"/>
        </w:rPr>
        <w:t xml:space="preserve"> </w:t>
      </w:r>
      <w:proofErr w:type="spellStart"/>
      <w:r w:rsidR="000868B8">
        <w:rPr>
          <w:rFonts w:ascii="Times New Roman" w:hAnsi="Times New Roman" w:cs="Times New Roman"/>
          <w:bCs/>
          <w:iCs/>
          <w:sz w:val="18"/>
          <w:szCs w:val="18"/>
          <w:lang w:val="en-GB"/>
        </w:rPr>
        <w:t>Persatu</w:t>
      </w:r>
      <w:proofErr w:type="spellEnd"/>
      <w:r w:rsidR="000A75DD">
        <w:rPr>
          <w:rFonts w:ascii="Times New Roman" w:hAnsi="Times New Roman" w:cs="Times New Roman"/>
          <w:bCs/>
          <w:iCs/>
          <w:sz w:val="18"/>
          <w:szCs w:val="18"/>
          <w:lang w:val="en-GB"/>
        </w:rPr>
        <w:t>,</w:t>
      </w:r>
      <w:r w:rsidR="000868B8">
        <w:rPr>
          <w:rFonts w:ascii="Times New Roman" w:hAnsi="Times New Roman" w:cs="Times New Roman"/>
          <w:bCs/>
          <w:iCs/>
          <w:sz w:val="18"/>
          <w:szCs w:val="18"/>
          <w:lang w:val="en-GB"/>
        </w:rPr>
        <w:t xml:space="preserve"> 91944 Les </w:t>
      </w:r>
      <w:proofErr w:type="spellStart"/>
      <w:r w:rsidR="000868B8">
        <w:rPr>
          <w:rFonts w:ascii="Times New Roman" w:hAnsi="Times New Roman" w:cs="Times New Roman"/>
          <w:bCs/>
          <w:iCs/>
          <w:sz w:val="18"/>
          <w:szCs w:val="18"/>
          <w:lang w:val="en-GB"/>
        </w:rPr>
        <w:t>Ulis</w:t>
      </w:r>
      <w:proofErr w:type="spellEnd"/>
      <w:r w:rsidR="000868B8">
        <w:rPr>
          <w:rFonts w:ascii="Times New Roman" w:hAnsi="Times New Roman" w:cs="Times New Roman"/>
          <w:bCs/>
          <w:iCs/>
          <w:sz w:val="18"/>
          <w:szCs w:val="18"/>
          <w:lang w:val="en-GB"/>
        </w:rPr>
        <w:t xml:space="preserve"> </w:t>
      </w:r>
      <w:proofErr w:type="spellStart"/>
      <w:r w:rsidR="000868B8">
        <w:rPr>
          <w:rFonts w:ascii="Times New Roman" w:hAnsi="Times New Roman" w:cs="Times New Roman"/>
          <w:bCs/>
          <w:iCs/>
          <w:sz w:val="18"/>
          <w:szCs w:val="18"/>
          <w:lang w:val="en-GB"/>
        </w:rPr>
        <w:t>Cedex</w:t>
      </w:r>
      <w:proofErr w:type="spellEnd"/>
      <w:r w:rsidRPr="002B5EE3">
        <w:rPr>
          <w:rFonts w:ascii="Times New Roman" w:hAnsi="Times New Roman" w:cs="Times New Roman"/>
          <w:bCs/>
          <w:iCs/>
          <w:sz w:val="18"/>
          <w:szCs w:val="18"/>
          <w:lang w:val="en-GB"/>
        </w:rPr>
        <w:t>, France</w:t>
      </w:r>
    </w:p>
    <w:p w:rsidR="00DB3B4E" w:rsidRPr="002B5EE3" w:rsidRDefault="00DB3B4E">
      <w:pPr>
        <w:rPr>
          <w:rFonts w:ascii="Times New Roman" w:hAnsi="Times New Roman" w:cs="Times New Roman"/>
          <w:bCs/>
          <w:iCs/>
          <w:sz w:val="18"/>
          <w:szCs w:val="18"/>
          <w:lang w:val="en-GB"/>
        </w:rPr>
      </w:pPr>
      <w:r w:rsidRPr="002B5EE3">
        <w:rPr>
          <w:rFonts w:ascii="Times New Roman" w:hAnsi="Times New Roman" w:cs="Times New Roman"/>
          <w:bCs/>
          <w:iCs/>
          <w:sz w:val="18"/>
          <w:szCs w:val="18"/>
          <w:vertAlign w:val="superscript"/>
          <w:lang w:val="en-GB"/>
        </w:rPr>
        <w:t>2</w:t>
      </w:r>
      <w:r w:rsidR="000A75DD">
        <w:rPr>
          <w:rFonts w:ascii="Times New Roman" w:hAnsi="Times New Roman" w:cs="Times New Roman"/>
          <w:bCs/>
          <w:iCs/>
          <w:sz w:val="18"/>
          <w:szCs w:val="18"/>
          <w:lang w:val="en-GB"/>
        </w:rPr>
        <w:t xml:space="preserve"> Faculty of Education</w:t>
      </w:r>
      <w:r w:rsidRPr="002B5EE3">
        <w:rPr>
          <w:rFonts w:ascii="Times New Roman" w:hAnsi="Times New Roman" w:cs="Times New Roman"/>
          <w:bCs/>
          <w:iCs/>
          <w:sz w:val="18"/>
          <w:szCs w:val="18"/>
          <w:lang w:val="en-GB"/>
        </w:rPr>
        <w:t xml:space="preserve"> Sciences, </w:t>
      </w:r>
      <w:proofErr w:type="spellStart"/>
      <w:r w:rsidR="000A75DD">
        <w:rPr>
          <w:rFonts w:ascii="Times New Roman" w:hAnsi="Times New Roman" w:cs="Times New Roman"/>
          <w:bCs/>
          <w:iCs/>
          <w:sz w:val="18"/>
          <w:szCs w:val="18"/>
          <w:lang w:val="en-GB"/>
        </w:rPr>
        <w:t>Universitas</w:t>
      </w:r>
      <w:proofErr w:type="spellEnd"/>
      <w:r w:rsidR="000A75DD">
        <w:rPr>
          <w:rFonts w:ascii="Times New Roman" w:hAnsi="Times New Roman" w:cs="Times New Roman"/>
          <w:bCs/>
          <w:iCs/>
          <w:sz w:val="18"/>
          <w:szCs w:val="18"/>
          <w:lang w:val="en-GB"/>
        </w:rPr>
        <w:t xml:space="preserve"> </w:t>
      </w:r>
      <w:proofErr w:type="spellStart"/>
      <w:r w:rsidR="000A75DD">
        <w:rPr>
          <w:rFonts w:ascii="Times New Roman" w:hAnsi="Times New Roman" w:cs="Times New Roman"/>
          <w:bCs/>
          <w:iCs/>
          <w:sz w:val="18"/>
          <w:szCs w:val="18"/>
          <w:lang w:val="en-GB"/>
        </w:rPr>
        <w:t>Muhammadiyah</w:t>
      </w:r>
      <w:proofErr w:type="spellEnd"/>
      <w:r w:rsidR="000A75DD">
        <w:rPr>
          <w:rFonts w:ascii="Times New Roman" w:hAnsi="Times New Roman" w:cs="Times New Roman"/>
          <w:bCs/>
          <w:iCs/>
          <w:sz w:val="18"/>
          <w:szCs w:val="18"/>
          <w:lang w:val="en-GB"/>
        </w:rPr>
        <w:t xml:space="preserve"> Surakarta (UMS)</w:t>
      </w:r>
      <w:r w:rsidRPr="002B5EE3">
        <w:rPr>
          <w:rFonts w:ascii="Times New Roman" w:hAnsi="Times New Roman" w:cs="Times New Roman"/>
          <w:bCs/>
          <w:iCs/>
          <w:sz w:val="18"/>
          <w:szCs w:val="18"/>
          <w:lang w:val="en-GB"/>
        </w:rPr>
        <w:t xml:space="preserve">, </w:t>
      </w:r>
      <w:r w:rsidR="000A75DD">
        <w:rPr>
          <w:rFonts w:ascii="Times New Roman" w:hAnsi="Times New Roman" w:cs="Times New Roman"/>
          <w:bCs/>
          <w:iCs/>
          <w:sz w:val="18"/>
          <w:szCs w:val="18"/>
          <w:lang w:val="en-GB"/>
        </w:rPr>
        <w:t>Surakarta, Indonesia</w:t>
      </w:r>
    </w:p>
    <w:p w:rsidR="000A75DD" w:rsidRDefault="000A75DD" w:rsidP="000A75DD">
      <w:pPr>
        <w:spacing w:before="120"/>
        <w:jc w:val="both"/>
        <w:rPr>
          <w:rFonts w:ascii="Arial" w:hAnsi="Arial" w:cs="Arial"/>
          <w:b/>
          <w:sz w:val="18"/>
          <w:szCs w:val="18"/>
          <w:lang w:val="en-GB"/>
        </w:rPr>
      </w:pPr>
    </w:p>
    <w:p w:rsidR="000A75DD" w:rsidRDefault="00DB3B4E" w:rsidP="00852BCA">
      <w:pPr>
        <w:spacing w:before="120" w:after="120"/>
        <w:jc w:val="both"/>
        <w:rPr>
          <w:rFonts w:ascii="Times New Roman" w:hAnsi="Times New Roman" w:cs="Times New Roman"/>
          <w:sz w:val="18"/>
          <w:szCs w:val="18"/>
          <w:lang w:val="en-GB"/>
        </w:rPr>
      </w:pPr>
      <w:r w:rsidRPr="002B5EE3">
        <w:rPr>
          <w:rFonts w:ascii="Arial" w:hAnsi="Arial" w:cs="Arial"/>
          <w:b/>
          <w:sz w:val="18"/>
          <w:szCs w:val="18"/>
          <w:lang w:val="en-GB"/>
        </w:rPr>
        <w:t>Abstract</w:t>
      </w:r>
    </w:p>
    <w:p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Purpose</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00DB3B4E" w:rsidRPr="004711C4">
        <w:rPr>
          <w:rFonts w:ascii="Times New Roman" w:hAnsi="Times New Roman" w:cs="Times New Roman"/>
          <w:sz w:val="18"/>
          <w:szCs w:val="18"/>
          <w:lang w:val="en-GB"/>
        </w:rPr>
        <w:t xml:space="preserve">. </w:t>
      </w:r>
    </w:p>
    <w:p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Methodology</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
    <w:p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Results</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
    <w:p w:rsidR="00DB3B4E" w:rsidRPr="004711C4" w:rsidRDefault="00852BCA" w:rsidP="000A75DD">
      <w:pPr>
        <w:spacing w:after="120"/>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Applications/Originality/Value</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r w:rsidR="00815A2B">
        <w:rPr>
          <w:rFonts w:ascii="Times New Roman" w:hAnsi="Times New Roman" w:cs="Times New Roman"/>
          <w:sz w:val="18"/>
          <w:szCs w:val="18"/>
          <w:lang w:val="en-GB"/>
        </w:rPr>
        <w:t>The total number of words in the abstract</w:t>
      </w:r>
      <w:r w:rsidRPr="004711C4">
        <w:rPr>
          <w:rFonts w:ascii="Times New Roman" w:hAnsi="Times New Roman" w:cs="Times New Roman"/>
          <w:sz w:val="18"/>
          <w:szCs w:val="18"/>
          <w:lang w:val="en-GB"/>
        </w:rPr>
        <w:t xml:space="preserve"> should not exceed 25</w:t>
      </w:r>
      <w:r w:rsidR="00DB3B4E" w:rsidRPr="004711C4">
        <w:rPr>
          <w:rFonts w:ascii="Times New Roman" w:hAnsi="Times New Roman" w:cs="Times New Roman"/>
          <w:sz w:val="18"/>
          <w:szCs w:val="18"/>
          <w:lang w:val="en-GB"/>
        </w:rPr>
        <w:t xml:space="preserve">0 words. </w:t>
      </w:r>
    </w:p>
    <w:p w:rsidR="005C62E6" w:rsidRPr="00826219" w:rsidRDefault="00852BCA" w:rsidP="008D29F8">
      <w:pPr>
        <w:spacing w:before="360" w:after="160"/>
        <w:jc w:val="both"/>
        <w:rPr>
          <w:rFonts w:ascii="Arial" w:hAnsi="Arial" w:cs="Arial"/>
          <w:b/>
          <w:caps/>
          <w:szCs w:val="24"/>
          <w:lang w:val="en-GB"/>
        </w:rPr>
      </w:pPr>
      <w:r>
        <w:rPr>
          <w:rFonts w:ascii="Arial" w:hAnsi="Arial" w:cs="Arial"/>
          <w:b/>
          <w:szCs w:val="24"/>
          <w:lang w:val="en-GB"/>
        </w:rPr>
        <w:t>Introduction Section</w:t>
      </w:r>
    </w:p>
    <w:p w:rsidR="004711C4" w:rsidRPr="004711C4" w:rsidRDefault="00B448DD" w:rsidP="004711C4">
      <w:pPr>
        <w:jc w:val="both"/>
        <w:rPr>
          <w:rFonts w:ascii="Times" w:hAnsi="Times"/>
          <w:sz w:val="20"/>
          <w:lang w:val="en-GB"/>
        </w:rPr>
      </w:pPr>
      <w:r>
        <w:rPr>
          <w:rFonts w:ascii="Times" w:hAnsi="Times"/>
          <w:sz w:val="20"/>
          <w:lang w:val="en-GB"/>
        </w:rPr>
        <w:t>The length of the papers should be minimum 3000 words and maximum 8000 words</w:t>
      </w:r>
      <w:r w:rsidR="00DE2D86">
        <w:rPr>
          <w:rFonts w:ascii="Times" w:hAnsi="Times"/>
          <w:sz w:val="20"/>
          <w:lang w:val="en-GB"/>
        </w:rPr>
        <w:t>, excluding abstract and references</w:t>
      </w:r>
      <w:r>
        <w:rPr>
          <w:rFonts w:ascii="Times" w:hAnsi="Times"/>
          <w:sz w:val="20"/>
          <w:lang w:val="en-GB"/>
        </w:rPr>
        <w:t xml:space="preserve">. </w:t>
      </w:r>
      <w:proofErr w:type="spellStart"/>
      <w:r w:rsidR="009F1084" w:rsidRPr="009F1084">
        <w:rPr>
          <w:rFonts w:ascii="Times" w:hAnsi="Times"/>
          <w:color w:val="FF0000"/>
          <w:sz w:val="20"/>
          <w:lang w:val="en-GB"/>
        </w:rPr>
        <w:t>Bagi</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penulis</w:t>
      </w:r>
      <w:proofErr w:type="spellEnd"/>
      <w:r w:rsidR="009F1084" w:rsidRPr="009F1084">
        <w:rPr>
          <w:rFonts w:ascii="Times" w:hAnsi="Times"/>
          <w:color w:val="FF0000"/>
          <w:sz w:val="20"/>
          <w:lang w:val="en-GB"/>
        </w:rPr>
        <w:t xml:space="preserve"> yang </w:t>
      </w:r>
      <w:proofErr w:type="spellStart"/>
      <w:r w:rsidR="009F1084" w:rsidRPr="009F1084">
        <w:rPr>
          <w:rFonts w:ascii="Times" w:hAnsi="Times"/>
          <w:color w:val="FF0000"/>
          <w:sz w:val="20"/>
          <w:lang w:val="en-GB"/>
        </w:rPr>
        <w:t>tidak</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begitu</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mahir</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berbahasa</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Inggris</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lebih</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baik</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ditulis</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dalam</w:t>
      </w:r>
      <w:proofErr w:type="spellEnd"/>
      <w:r w:rsidR="009F1084" w:rsidRPr="009F1084">
        <w:rPr>
          <w:rFonts w:ascii="Times" w:hAnsi="Times"/>
          <w:color w:val="FF0000"/>
          <w:sz w:val="20"/>
          <w:lang w:val="en-GB"/>
        </w:rPr>
        <w:t xml:space="preserve"> Bahasa Indonesia </w:t>
      </w:r>
      <w:proofErr w:type="spellStart"/>
      <w:r w:rsidR="009F1084" w:rsidRPr="009F1084">
        <w:rPr>
          <w:rFonts w:ascii="Times" w:hAnsi="Times"/>
          <w:color w:val="FF0000"/>
          <w:sz w:val="20"/>
          <w:lang w:val="en-GB"/>
        </w:rPr>
        <w:t>kemudian</w:t>
      </w:r>
      <w:proofErr w:type="spellEnd"/>
      <w:r w:rsidR="009F1084" w:rsidRPr="009F1084">
        <w:rPr>
          <w:rFonts w:ascii="Times" w:hAnsi="Times"/>
          <w:color w:val="FF0000"/>
          <w:sz w:val="20"/>
          <w:lang w:val="en-GB"/>
        </w:rPr>
        <w:t xml:space="preserve"> di </w:t>
      </w:r>
      <w:proofErr w:type="spellStart"/>
      <w:r w:rsidR="009F1084" w:rsidRPr="009F1084">
        <w:rPr>
          <w:rFonts w:ascii="Times" w:hAnsi="Times"/>
          <w:color w:val="FF0000"/>
          <w:sz w:val="20"/>
          <w:lang w:val="en-GB"/>
        </w:rPr>
        <w:t>terjemahkan</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ke</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dalam</w:t>
      </w:r>
      <w:proofErr w:type="spellEnd"/>
      <w:r w:rsidR="009F1084" w:rsidRPr="009F1084">
        <w:rPr>
          <w:rFonts w:ascii="Times" w:hAnsi="Times"/>
          <w:color w:val="FF0000"/>
          <w:sz w:val="20"/>
          <w:lang w:val="en-GB"/>
        </w:rPr>
        <w:t xml:space="preserve"> Bahasa </w:t>
      </w:r>
      <w:proofErr w:type="spellStart"/>
      <w:r w:rsidR="009F1084" w:rsidRPr="009F1084">
        <w:rPr>
          <w:rFonts w:ascii="Times" w:hAnsi="Times"/>
          <w:color w:val="FF0000"/>
          <w:sz w:val="20"/>
          <w:lang w:val="en-GB"/>
        </w:rPr>
        <w:t>Inggris</w:t>
      </w:r>
      <w:proofErr w:type="spellEnd"/>
      <w:r w:rsidR="009F1084">
        <w:rPr>
          <w:rFonts w:ascii="Times" w:hAnsi="Times"/>
          <w:color w:val="FF0000"/>
          <w:sz w:val="20"/>
          <w:lang w:val="en-GB"/>
        </w:rPr>
        <w:t xml:space="preserve"> </w:t>
      </w:r>
      <w:proofErr w:type="spellStart"/>
      <w:r w:rsidR="009F1084">
        <w:rPr>
          <w:rFonts w:ascii="Times" w:hAnsi="Times"/>
          <w:color w:val="FF0000"/>
          <w:sz w:val="20"/>
          <w:lang w:val="en-GB"/>
        </w:rPr>
        <w:t>oleh</w:t>
      </w:r>
      <w:proofErr w:type="spellEnd"/>
      <w:r w:rsidR="009F1084">
        <w:rPr>
          <w:rFonts w:ascii="Times" w:hAnsi="Times"/>
          <w:color w:val="FF0000"/>
          <w:sz w:val="20"/>
          <w:lang w:val="en-GB"/>
        </w:rPr>
        <w:t xml:space="preserve"> </w:t>
      </w:r>
      <w:proofErr w:type="spellStart"/>
      <w:r w:rsidR="009F1084">
        <w:rPr>
          <w:rFonts w:ascii="Times" w:hAnsi="Times"/>
          <w:color w:val="FF0000"/>
          <w:sz w:val="20"/>
          <w:lang w:val="en-GB"/>
        </w:rPr>
        <w:t>penterjemah</w:t>
      </w:r>
      <w:proofErr w:type="spellEnd"/>
      <w:r w:rsidR="009F1084">
        <w:rPr>
          <w:rFonts w:ascii="Times" w:hAnsi="Times"/>
          <w:color w:val="FF0000"/>
          <w:sz w:val="20"/>
          <w:lang w:val="en-GB"/>
        </w:rPr>
        <w:t xml:space="preserve"> yang </w:t>
      </w:r>
      <w:proofErr w:type="spellStart"/>
      <w:r w:rsidR="009F1084">
        <w:rPr>
          <w:rFonts w:ascii="Times" w:hAnsi="Times"/>
          <w:color w:val="FF0000"/>
          <w:sz w:val="20"/>
          <w:lang w:val="en-GB"/>
        </w:rPr>
        <w:t>berkompeten</w:t>
      </w:r>
      <w:proofErr w:type="spellEnd"/>
      <w:r w:rsidR="009F1084">
        <w:rPr>
          <w:rFonts w:ascii="Times" w:hAnsi="Times"/>
          <w:sz w:val="20"/>
          <w:lang w:val="en-GB"/>
        </w:rPr>
        <w:t xml:space="preserve">. </w:t>
      </w:r>
      <w:r w:rsidR="004711C4" w:rsidRPr="004711C4">
        <w:rPr>
          <w:rFonts w:ascii="Times" w:hAnsi="Times"/>
          <w:sz w:val="20"/>
          <w:lang w:val="en-GB"/>
        </w:rPr>
        <w:t xml:space="preserve">Word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
    <w:p w:rsidR="001A6897"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w:t>
      </w:r>
    </w:p>
    <w:p w:rsidR="004711C4" w:rsidRPr="004711C4"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
    <w:p w:rsidR="004711C4"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proofErr w:type="gram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proofErr w:type="gram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r w:rsidR="00913DFA">
        <w:rPr>
          <w:rFonts w:ascii="Times" w:hAnsi="Times"/>
          <w:sz w:val="20"/>
          <w:lang w:val="en-GB"/>
        </w:rPr>
        <w:t xml:space="preserve">Table must be cited in text, for example as seen in </w:t>
      </w:r>
      <w:hyperlink w:anchor="table1" w:history="1">
        <w:r w:rsidR="00913DFA" w:rsidRPr="00A4040A">
          <w:rPr>
            <w:rStyle w:val="Hyperlink"/>
            <w:rFonts w:ascii="Times" w:hAnsi="Times"/>
            <w:sz w:val="20"/>
            <w:lang w:val="en-GB"/>
          </w:rPr>
          <w:t>Table 1</w:t>
        </w:r>
      </w:hyperlink>
      <w:r w:rsidR="00913DFA">
        <w:rPr>
          <w:rFonts w:ascii="Times" w:hAnsi="Times"/>
          <w:sz w:val="20"/>
          <w:lang w:val="en-GB"/>
        </w:rPr>
        <w:t>.</w:t>
      </w:r>
      <w:r w:rsidRPr="004711C4">
        <w:rPr>
          <w:rFonts w:ascii="Times" w:hAnsi="Times"/>
          <w:sz w:val="20"/>
          <w:lang w:val="en-GB"/>
        </w:rPr>
        <w:t xml:space="preserve"> </w:t>
      </w:r>
    </w:p>
    <w:p w:rsidR="00852BCA" w:rsidRPr="001A6897" w:rsidRDefault="00852BCA" w:rsidP="001A6897">
      <w:pPr>
        <w:ind w:firstLine="284"/>
        <w:jc w:val="both"/>
        <w:rPr>
          <w:rFonts w:ascii="Times" w:hAnsi="Times"/>
          <w:sz w:val="20"/>
          <w:lang w:val="en-GB"/>
        </w:rPr>
      </w:pPr>
    </w:p>
    <w:p w:rsidR="00DB3B4E" w:rsidRPr="00826219" w:rsidRDefault="00DB3B4E" w:rsidP="002B5EE3">
      <w:pPr>
        <w:spacing w:before="120" w:after="120"/>
        <w:jc w:val="center"/>
        <w:rPr>
          <w:rFonts w:ascii="Times" w:hAnsi="Times"/>
          <w:iCs/>
          <w:sz w:val="18"/>
          <w:szCs w:val="16"/>
          <w:lang w:val="en-GB"/>
        </w:rPr>
      </w:pPr>
      <w:bookmarkStart w:id="0" w:name="table1"/>
      <w:bookmarkEnd w:id="0"/>
      <w:r w:rsidRPr="00826219">
        <w:rPr>
          <w:rFonts w:ascii="Times" w:hAnsi="Times"/>
          <w:b/>
          <w:bCs/>
          <w:iCs/>
          <w:sz w:val="18"/>
          <w:szCs w:val="16"/>
          <w:lang w:val="en-GB"/>
        </w:rPr>
        <w:t>Table 1.</w:t>
      </w:r>
      <w:r w:rsidRPr="00826219">
        <w:rPr>
          <w:rFonts w:ascii="Times" w:hAnsi="Times"/>
          <w:iCs/>
          <w:sz w:val="18"/>
          <w:szCs w:val="16"/>
          <w:lang w:val="en-GB"/>
        </w:rPr>
        <w:t xml:space="preserve"> </w:t>
      </w:r>
      <w:r w:rsidR="00852BCA">
        <w:rPr>
          <w:rFonts w:ascii="Times" w:hAnsi="Times"/>
          <w:iCs/>
          <w:sz w:val="18"/>
          <w:szCs w:val="16"/>
          <w:lang w:val="en-GB"/>
        </w:rPr>
        <w:t>Title of the table</w:t>
      </w:r>
      <w:r w:rsidR="00913DFA">
        <w:rPr>
          <w:rFonts w:ascii="Times" w:hAnsi="Times"/>
          <w:iCs/>
          <w:sz w:val="18"/>
          <w:szCs w:val="16"/>
          <w:lang w:val="en-GB"/>
        </w:rPr>
        <w:t xml:space="preserve"> above the table.</w:t>
      </w:r>
    </w:p>
    <w:tbl>
      <w:tblPr>
        <w:tblW w:w="0" w:type="auto"/>
        <w:jc w:val="center"/>
        <w:tblLayout w:type="fixed"/>
        <w:tblLook w:val="0000" w:firstRow="0" w:lastRow="0" w:firstColumn="0" w:lastColumn="0" w:noHBand="0" w:noVBand="0"/>
      </w:tblPr>
      <w:tblGrid>
        <w:gridCol w:w="1157"/>
        <w:gridCol w:w="1279"/>
      </w:tblGrid>
      <w:tr w:rsidR="00DB3B4E" w:rsidRPr="00826219" w:rsidTr="00852BCA">
        <w:trPr>
          <w:trHeight w:val="397"/>
          <w:jc w:val="center"/>
        </w:trPr>
        <w:tc>
          <w:tcPr>
            <w:tcW w:w="1157" w:type="dxa"/>
            <w:tcBorders>
              <w:top w:val="single" w:sz="4" w:space="0" w:color="auto"/>
              <w:bottom w:val="single" w:sz="4" w:space="0" w:color="auto"/>
            </w:tcBorders>
            <w:vAlign w:val="center"/>
          </w:tcPr>
          <w:p w:rsidR="00DB3B4E" w:rsidRPr="00826219" w:rsidRDefault="00852BCA" w:rsidP="004711C4">
            <w:pPr>
              <w:snapToGrid w:val="0"/>
              <w:jc w:val="center"/>
              <w:rPr>
                <w:rFonts w:ascii="Times" w:hAnsi="Times"/>
                <w:b/>
                <w:sz w:val="18"/>
                <w:szCs w:val="18"/>
                <w:lang w:val="en-GB"/>
              </w:rPr>
            </w:pPr>
            <w:r>
              <w:rPr>
                <w:rFonts w:ascii="Times" w:hAnsi="Times"/>
                <w:b/>
                <w:sz w:val="18"/>
                <w:szCs w:val="18"/>
                <w:lang w:val="en-GB"/>
              </w:rPr>
              <w:t>Items</w:t>
            </w:r>
          </w:p>
        </w:tc>
        <w:tc>
          <w:tcPr>
            <w:tcW w:w="1279" w:type="dxa"/>
            <w:tcBorders>
              <w:top w:val="single" w:sz="4" w:space="0" w:color="auto"/>
              <w:bottom w:val="single" w:sz="4" w:space="0" w:color="auto"/>
            </w:tcBorders>
            <w:vAlign w:val="center"/>
          </w:tcPr>
          <w:p w:rsidR="00DB3B4E" w:rsidRPr="00826219" w:rsidRDefault="00DB3B4E" w:rsidP="004711C4">
            <w:pPr>
              <w:snapToGrid w:val="0"/>
              <w:jc w:val="center"/>
              <w:rPr>
                <w:rFonts w:ascii="Times" w:hAnsi="Times"/>
                <w:b/>
                <w:sz w:val="18"/>
                <w:szCs w:val="18"/>
                <w:lang w:val="en-GB"/>
              </w:rPr>
            </w:pPr>
            <w:r w:rsidRPr="00826219">
              <w:rPr>
                <w:rFonts w:ascii="Times" w:hAnsi="Times"/>
                <w:b/>
                <w:sz w:val="18"/>
                <w:szCs w:val="18"/>
                <w:lang w:val="en-GB"/>
              </w:rPr>
              <w:t>mm</w:t>
            </w:r>
          </w:p>
        </w:tc>
      </w:tr>
      <w:tr w:rsidR="00DB3B4E" w:rsidRPr="00826219" w:rsidTr="004711C4">
        <w:trPr>
          <w:jc w:val="center"/>
        </w:trPr>
        <w:tc>
          <w:tcPr>
            <w:tcW w:w="1157" w:type="dxa"/>
            <w:tcBorders>
              <w:top w:val="single" w:sz="4" w:space="0" w:color="auto"/>
            </w:tcBorders>
            <w:vAlign w:val="center"/>
          </w:tcPr>
          <w:p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One</w:t>
            </w:r>
          </w:p>
        </w:tc>
        <w:tc>
          <w:tcPr>
            <w:tcW w:w="1279" w:type="dxa"/>
            <w:tcBorders>
              <w:top w:val="single" w:sz="4" w:space="0" w:color="auto"/>
            </w:tcBorders>
            <w:vAlign w:val="center"/>
          </w:tcPr>
          <w:p w:rsidR="00DB3B4E" w:rsidRPr="00826219" w:rsidRDefault="00AA47C2" w:rsidP="004711C4">
            <w:pPr>
              <w:snapToGrid w:val="0"/>
              <w:spacing w:line="276" w:lineRule="auto"/>
              <w:jc w:val="center"/>
              <w:rPr>
                <w:rFonts w:ascii="Times" w:hAnsi="Times"/>
                <w:sz w:val="18"/>
                <w:szCs w:val="18"/>
                <w:lang w:val="en-GB"/>
              </w:rPr>
            </w:pPr>
            <w:r>
              <w:rPr>
                <w:rFonts w:ascii="Times" w:hAnsi="Times"/>
                <w:sz w:val="18"/>
                <w:szCs w:val="18"/>
                <w:lang w:val="en-GB"/>
              </w:rPr>
              <w:t>2</w:t>
            </w:r>
            <w:r w:rsidR="00957228">
              <w:rPr>
                <w:rFonts w:ascii="Times" w:hAnsi="Times"/>
                <w:sz w:val="18"/>
                <w:szCs w:val="18"/>
                <w:lang w:val="en-GB"/>
              </w:rPr>
              <w:t>4</w:t>
            </w:r>
            <w:r w:rsidR="00852BCA">
              <w:rPr>
                <w:rFonts w:ascii="Times" w:hAnsi="Times"/>
                <w:sz w:val="18"/>
                <w:szCs w:val="18"/>
                <w:lang w:val="en-GB"/>
              </w:rPr>
              <w:t>.0</w:t>
            </w:r>
          </w:p>
        </w:tc>
      </w:tr>
      <w:tr w:rsidR="00DB3B4E" w:rsidRPr="00826219" w:rsidTr="004711C4">
        <w:trPr>
          <w:jc w:val="center"/>
        </w:trPr>
        <w:tc>
          <w:tcPr>
            <w:tcW w:w="1157" w:type="dxa"/>
            <w:vAlign w:val="center"/>
          </w:tcPr>
          <w:p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Two</w:t>
            </w:r>
          </w:p>
        </w:tc>
        <w:tc>
          <w:tcPr>
            <w:tcW w:w="1279" w:type="dxa"/>
            <w:vAlign w:val="center"/>
          </w:tcPr>
          <w:p w:rsidR="00DB3B4E" w:rsidRPr="00826219" w:rsidRDefault="00AA47C2" w:rsidP="004711C4">
            <w:pPr>
              <w:snapToGrid w:val="0"/>
              <w:spacing w:line="276" w:lineRule="auto"/>
              <w:jc w:val="center"/>
              <w:rPr>
                <w:rFonts w:ascii="Times" w:hAnsi="Times"/>
                <w:sz w:val="18"/>
                <w:szCs w:val="18"/>
                <w:lang w:val="en-GB"/>
              </w:rPr>
            </w:pPr>
            <w:r>
              <w:rPr>
                <w:rFonts w:ascii="Times" w:hAnsi="Times"/>
                <w:sz w:val="18"/>
                <w:szCs w:val="18"/>
                <w:lang w:val="en-GB"/>
              </w:rPr>
              <w:t>1</w:t>
            </w:r>
            <w:r w:rsidR="00BB3C8C">
              <w:rPr>
                <w:rFonts w:ascii="Times" w:hAnsi="Times"/>
                <w:sz w:val="18"/>
                <w:szCs w:val="18"/>
                <w:lang w:val="en-GB"/>
              </w:rPr>
              <w:t>6</w:t>
            </w:r>
            <w:r w:rsidR="00852BCA">
              <w:rPr>
                <w:rFonts w:ascii="Times" w:hAnsi="Times"/>
                <w:sz w:val="18"/>
                <w:szCs w:val="18"/>
                <w:lang w:val="en-GB"/>
              </w:rPr>
              <w:t>.4</w:t>
            </w:r>
          </w:p>
        </w:tc>
      </w:tr>
      <w:tr w:rsidR="00DB3B4E" w:rsidRPr="00826219" w:rsidTr="004711C4">
        <w:trPr>
          <w:jc w:val="center"/>
        </w:trPr>
        <w:tc>
          <w:tcPr>
            <w:tcW w:w="1157" w:type="dxa"/>
            <w:vAlign w:val="center"/>
          </w:tcPr>
          <w:p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Three</w:t>
            </w:r>
          </w:p>
        </w:tc>
        <w:tc>
          <w:tcPr>
            <w:tcW w:w="1279" w:type="dxa"/>
            <w:vAlign w:val="center"/>
          </w:tcPr>
          <w:p w:rsidR="00DB3B4E" w:rsidRPr="00826219" w:rsidRDefault="00BB3C8C" w:rsidP="004711C4">
            <w:pPr>
              <w:snapToGrid w:val="0"/>
              <w:spacing w:line="276" w:lineRule="auto"/>
              <w:jc w:val="center"/>
              <w:rPr>
                <w:rFonts w:ascii="Times" w:hAnsi="Times"/>
                <w:sz w:val="18"/>
                <w:szCs w:val="18"/>
                <w:lang w:val="en-GB"/>
              </w:rPr>
            </w:pPr>
            <w:r>
              <w:rPr>
                <w:rFonts w:ascii="Times" w:hAnsi="Times"/>
                <w:sz w:val="18"/>
                <w:szCs w:val="18"/>
                <w:lang w:val="en-GB"/>
              </w:rPr>
              <w:t>20</w:t>
            </w:r>
            <w:r w:rsidR="00852BCA">
              <w:rPr>
                <w:rFonts w:ascii="Times" w:hAnsi="Times"/>
                <w:sz w:val="18"/>
                <w:szCs w:val="18"/>
                <w:lang w:val="en-GB"/>
              </w:rPr>
              <w:t>.5</w:t>
            </w:r>
          </w:p>
        </w:tc>
      </w:tr>
      <w:tr w:rsidR="00DB3B4E" w:rsidRPr="00826219" w:rsidTr="004711C4">
        <w:trPr>
          <w:jc w:val="center"/>
        </w:trPr>
        <w:tc>
          <w:tcPr>
            <w:tcW w:w="1157" w:type="dxa"/>
            <w:tcBorders>
              <w:bottom w:val="single" w:sz="4" w:space="0" w:color="auto"/>
            </w:tcBorders>
            <w:vAlign w:val="center"/>
          </w:tcPr>
          <w:p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Four</w:t>
            </w:r>
          </w:p>
        </w:tc>
        <w:tc>
          <w:tcPr>
            <w:tcW w:w="1279" w:type="dxa"/>
            <w:tcBorders>
              <w:bottom w:val="single" w:sz="4" w:space="0" w:color="auto"/>
            </w:tcBorders>
            <w:vAlign w:val="center"/>
          </w:tcPr>
          <w:p w:rsidR="00DB3B4E" w:rsidRPr="00826219" w:rsidRDefault="00BB3C8C" w:rsidP="004711C4">
            <w:pPr>
              <w:snapToGrid w:val="0"/>
              <w:spacing w:line="276" w:lineRule="auto"/>
              <w:jc w:val="center"/>
              <w:rPr>
                <w:rFonts w:ascii="Times" w:hAnsi="Times"/>
                <w:sz w:val="18"/>
                <w:szCs w:val="18"/>
                <w:lang w:val="en-GB"/>
              </w:rPr>
            </w:pPr>
            <w:r>
              <w:rPr>
                <w:rFonts w:ascii="Times" w:hAnsi="Times"/>
                <w:sz w:val="18"/>
                <w:szCs w:val="18"/>
                <w:lang w:val="en-GB"/>
              </w:rPr>
              <w:t>20</w:t>
            </w:r>
            <w:r w:rsidR="00852BCA">
              <w:rPr>
                <w:rFonts w:ascii="Times" w:hAnsi="Times"/>
                <w:sz w:val="18"/>
                <w:szCs w:val="18"/>
                <w:lang w:val="en-GB"/>
              </w:rPr>
              <w:t>.7</w:t>
            </w:r>
          </w:p>
        </w:tc>
      </w:tr>
    </w:tbl>
    <w:p w:rsidR="00DB3B4E" w:rsidRPr="00852BCA" w:rsidRDefault="00852BCA" w:rsidP="004711C4">
      <w:pPr>
        <w:spacing w:before="360" w:after="120"/>
        <w:jc w:val="both"/>
        <w:rPr>
          <w:rFonts w:ascii="Arial" w:hAnsi="Arial" w:cs="Arial"/>
          <w:b/>
          <w:i/>
          <w:sz w:val="20"/>
          <w:lang w:val="en-GB"/>
        </w:rPr>
      </w:pPr>
      <w:r>
        <w:rPr>
          <w:rFonts w:ascii="Arial" w:hAnsi="Arial" w:cs="Arial"/>
          <w:b/>
          <w:i/>
          <w:sz w:val="20"/>
          <w:lang w:val="en-GB"/>
        </w:rPr>
        <w:t>Sub Section Title</w:t>
      </w:r>
    </w:p>
    <w:p w:rsidR="00DB3B4E" w:rsidRPr="00826219" w:rsidRDefault="00852BCA" w:rsidP="004711C4">
      <w:pPr>
        <w:tabs>
          <w:tab w:val="left" w:pos="340"/>
        </w:tabs>
        <w:spacing w:before="240" w:after="120"/>
        <w:jc w:val="both"/>
        <w:rPr>
          <w:rFonts w:ascii="Arial" w:hAnsi="Arial" w:cs="Arial"/>
          <w:i/>
          <w:sz w:val="20"/>
          <w:lang w:val="en-GB"/>
        </w:rPr>
      </w:pPr>
      <w:r>
        <w:rPr>
          <w:rFonts w:ascii="Arial" w:hAnsi="Arial" w:cs="Arial"/>
          <w:i/>
          <w:sz w:val="20"/>
          <w:lang w:val="en-GB"/>
        </w:rPr>
        <w:t xml:space="preserve">Sub sub-section </w:t>
      </w:r>
      <w:r w:rsidR="00DB3B4E" w:rsidRPr="00826219">
        <w:rPr>
          <w:rFonts w:ascii="Arial" w:hAnsi="Arial" w:cs="Arial"/>
          <w:i/>
          <w:sz w:val="20"/>
          <w:lang w:val="en-GB"/>
        </w:rPr>
        <w:t>title</w:t>
      </w:r>
    </w:p>
    <w:p w:rsidR="00A80160" w:rsidRDefault="008D29F8" w:rsidP="00852BCA">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DB3B4E"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AA1480">
        <w:rPr>
          <w:rFonts w:ascii="Times" w:hAnsi="Times"/>
          <w:sz w:val="20"/>
          <w:lang w:val="en-GB"/>
        </w:rPr>
        <w:t>, if more than two authors replace by et al.</w:t>
      </w:r>
      <w:r w:rsidR="00B84857">
        <w:rPr>
          <w:rFonts w:ascii="Times" w:hAnsi="Times"/>
          <w:sz w:val="20"/>
          <w:lang w:val="en-GB"/>
        </w:rPr>
        <w:t xml:space="preserve"> </w:t>
      </w:r>
      <w:r w:rsidR="007D72D6" w:rsidRPr="00B84857">
        <w:rPr>
          <w:rFonts w:ascii="Times" w:hAnsi="Times"/>
          <w:noProof/>
          <w:sz w:val="20"/>
          <w:lang w:val="en-US"/>
        </w:rPr>
        <w:t>(</w:t>
      </w:r>
      <w:hyperlink w:anchor="Konzack" w:history="1">
        <w:r w:rsidR="007D72D6" w:rsidRPr="007D72D6">
          <w:rPr>
            <w:rStyle w:val="Hyperlink"/>
            <w:rFonts w:ascii="Times" w:hAnsi="Times"/>
            <w:noProof/>
            <w:sz w:val="20"/>
            <w:lang w:val="en-US"/>
          </w:rPr>
          <w:t>Kon</w:t>
        </w:r>
        <w:r w:rsidR="006F36E0">
          <w:rPr>
            <w:rStyle w:val="Hyperlink"/>
            <w:rFonts w:ascii="Times" w:hAnsi="Times"/>
            <w:noProof/>
            <w:sz w:val="20"/>
            <w:lang w:val="en-US"/>
          </w:rPr>
          <w:t>zack et al</w:t>
        </w:r>
        <w:r w:rsidR="006F36E0">
          <w:rPr>
            <w:rStyle w:val="Hyperlink"/>
            <w:rFonts w:ascii="Times" w:hAnsi="Times"/>
            <w:noProof/>
            <w:sz w:val="20"/>
            <w:lang w:val="en-US"/>
          </w:rPr>
          <w:t>.</w:t>
        </w:r>
        <w:r w:rsidR="007D72D6" w:rsidRPr="007D72D6">
          <w:rPr>
            <w:rStyle w:val="Hyperlink"/>
            <w:rFonts w:ascii="Times" w:hAnsi="Times"/>
            <w:noProof/>
            <w:sz w:val="20"/>
            <w:lang w:val="en-US"/>
          </w:rPr>
          <w:t>, 2018</w:t>
        </w:r>
      </w:hyperlink>
      <w:r w:rsidR="007D72D6" w:rsidRPr="00B84857">
        <w:rPr>
          <w:rFonts w:ascii="Times" w:hAnsi="Times"/>
          <w:noProof/>
          <w:sz w:val="20"/>
          <w:lang w:val="en-US"/>
        </w:rPr>
        <w:t>)</w:t>
      </w:r>
      <w:r>
        <w:rPr>
          <w:rFonts w:ascii="Times" w:hAnsi="Times"/>
          <w:sz w:val="20"/>
          <w:lang w:val="en-GB"/>
        </w:rPr>
        <w:t>.</w:t>
      </w:r>
      <w:r w:rsidR="00B84857">
        <w:rPr>
          <w:rFonts w:ascii="Times" w:hAnsi="Times"/>
          <w:sz w:val="20"/>
          <w:lang w:val="en-GB"/>
        </w:rPr>
        <w:t xml:space="preserve"> </w:t>
      </w:r>
    </w:p>
    <w:p w:rsidR="008D29F8" w:rsidRDefault="00A80160" w:rsidP="00852BCA">
      <w:pPr>
        <w:tabs>
          <w:tab w:val="left" w:pos="340"/>
        </w:tabs>
        <w:jc w:val="both"/>
        <w:rPr>
          <w:rFonts w:ascii="Times" w:hAnsi="Times"/>
          <w:sz w:val="20"/>
          <w:lang w:val="en-GB"/>
        </w:rPr>
      </w:pPr>
      <w:r>
        <w:rPr>
          <w:rFonts w:ascii="Times" w:hAnsi="Times"/>
          <w:sz w:val="20"/>
          <w:lang w:val="en-GB"/>
        </w:rPr>
        <w:tab/>
      </w:r>
      <w:hyperlink w:anchor="Radonjic" w:history="1">
        <w:r w:rsidRPr="00BD6E23">
          <w:rPr>
            <w:rStyle w:val="Hyperlink"/>
            <w:rFonts w:ascii="Times" w:hAnsi="Times"/>
            <w:noProof/>
            <w:sz w:val="20"/>
            <w:lang w:val="en-US"/>
          </w:rPr>
          <w:t>Radonjic &amp; Liewald (2019)</w:t>
        </w:r>
      </w:hyperlink>
      <w:r>
        <w:rPr>
          <w:rFonts w:ascii="Times" w:hAnsi="Times"/>
          <w:noProof/>
          <w:sz w:val="20"/>
          <w:lang w:val="en-US"/>
        </w:rPr>
        <w:t xml:space="preserve"> investigated</w:t>
      </w:r>
      <w:r w:rsidR="008D29F8" w:rsidRPr="004711C4">
        <w:rPr>
          <w:rFonts w:ascii="Times" w:hAnsi="Times"/>
          <w:sz w:val="20"/>
          <w:lang w:val="en-GB"/>
        </w:rPr>
        <w:t xml:space="preserve"> 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 xml:space="preserve">. </w:t>
      </w:r>
    </w:p>
    <w:p w:rsidR="008D29F8" w:rsidRPr="00826219" w:rsidRDefault="008D29F8" w:rsidP="00852BCA">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lastRenderedPageBreak/>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DB3B4E" w:rsidRPr="00826219" w:rsidRDefault="00DB3B4E" w:rsidP="004711C4">
      <w:pPr>
        <w:tabs>
          <w:tab w:val="left" w:pos="340"/>
        </w:tabs>
        <w:spacing w:before="240" w:after="120"/>
        <w:jc w:val="both"/>
        <w:rPr>
          <w:rFonts w:ascii="Arial" w:hAnsi="Arial" w:cs="Arial"/>
          <w:i/>
          <w:sz w:val="20"/>
          <w:lang w:val="en-GB"/>
        </w:rPr>
      </w:pPr>
      <w:r w:rsidRPr="00826219">
        <w:rPr>
          <w:rFonts w:ascii="Arial" w:hAnsi="Arial" w:cs="Arial"/>
          <w:i/>
          <w:sz w:val="20"/>
          <w:lang w:val="en-GB"/>
        </w:rPr>
        <w:t>Formatting author names and author affiliations</w:t>
      </w:r>
    </w:p>
    <w:p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DB3B4E" w:rsidRPr="004711C4" w:rsidRDefault="00DB3B4E" w:rsidP="004711C4">
      <w:pPr>
        <w:spacing w:before="360" w:after="120"/>
        <w:jc w:val="both"/>
        <w:rPr>
          <w:rFonts w:ascii="Arial" w:hAnsi="Arial" w:cs="Arial"/>
          <w:b/>
          <w:i/>
          <w:sz w:val="20"/>
          <w:lang w:val="en-GB"/>
        </w:rPr>
      </w:pPr>
      <w:r w:rsidRPr="004711C4">
        <w:rPr>
          <w:rFonts w:ascii="Arial" w:hAnsi="Arial" w:cs="Arial"/>
          <w:b/>
          <w:i/>
          <w:sz w:val="20"/>
          <w:lang w:val="en-GB"/>
        </w:rPr>
        <w:t>Formatting the text</w:t>
      </w:r>
    </w:p>
    <w:p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r w:rsidR="00913DFA">
        <w:rPr>
          <w:rFonts w:ascii="Times" w:hAnsi="Times"/>
          <w:sz w:val="20"/>
          <w:lang w:val="en-GB"/>
        </w:rPr>
        <w:t xml:space="preserve"> You can see an example of </w:t>
      </w:r>
      <w:hyperlink w:anchor="table2" w:history="1">
        <w:r w:rsidR="00913DFA" w:rsidRPr="00A4040A">
          <w:rPr>
            <w:rStyle w:val="Hyperlink"/>
            <w:rFonts w:ascii="Times" w:hAnsi="Times"/>
            <w:sz w:val="20"/>
            <w:lang w:val="en-GB"/>
          </w:rPr>
          <w:t>Table 2</w:t>
        </w:r>
      </w:hyperlink>
      <w:r w:rsidR="00913DFA">
        <w:rPr>
          <w:rFonts w:ascii="Times" w:hAnsi="Times"/>
          <w:sz w:val="20"/>
          <w:lang w:val="en-GB"/>
        </w:rPr>
        <w:t>.</w:t>
      </w:r>
    </w:p>
    <w:p w:rsidR="008D29F8" w:rsidRDefault="008D29F8">
      <w:pPr>
        <w:tabs>
          <w:tab w:val="left" w:pos="340"/>
        </w:tabs>
        <w:jc w:val="both"/>
        <w:rPr>
          <w:rFonts w:ascii="Times" w:hAnsi="Times"/>
          <w:sz w:val="20"/>
          <w:lang w:val="en-GB"/>
        </w:rPr>
      </w:pPr>
    </w:p>
    <w:p w:rsidR="00DB3B4E" w:rsidRPr="00826219" w:rsidRDefault="00DB3B4E" w:rsidP="002B5EE3">
      <w:pPr>
        <w:spacing w:before="120" w:after="120"/>
        <w:jc w:val="center"/>
        <w:rPr>
          <w:rFonts w:ascii="Times" w:hAnsi="Times"/>
          <w:iCs/>
          <w:sz w:val="18"/>
          <w:szCs w:val="16"/>
          <w:lang w:val="en-GB"/>
        </w:rPr>
      </w:pPr>
      <w:bookmarkStart w:id="1" w:name="table2"/>
      <w:bookmarkEnd w:id="1"/>
      <w:r w:rsidRPr="00826219">
        <w:rPr>
          <w:rFonts w:ascii="Times" w:hAnsi="Times"/>
          <w:b/>
          <w:bCs/>
          <w:iCs/>
          <w:sz w:val="18"/>
          <w:szCs w:val="16"/>
          <w:lang w:val="en-GB"/>
        </w:rPr>
        <w:t>Table 2.</w:t>
      </w:r>
      <w:r w:rsidRPr="00826219">
        <w:rPr>
          <w:rFonts w:ascii="Times" w:hAnsi="Times"/>
          <w:iCs/>
          <w:sz w:val="18"/>
          <w:szCs w:val="16"/>
          <w:lang w:val="en-GB"/>
        </w:rPr>
        <w:t xml:space="preserve"> Formatting sections, sub</w:t>
      </w:r>
      <w:r w:rsidR="008D29F8">
        <w:rPr>
          <w:rFonts w:ascii="Times" w:hAnsi="Times"/>
          <w:iCs/>
          <w:sz w:val="18"/>
          <w:szCs w:val="16"/>
          <w:lang w:val="en-GB"/>
        </w:rPr>
        <w:t>-</w:t>
      </w:r>
      <w:r w:rsidRPr="00826219">
        <w:rPr>
          <w:rFonts w:ascii="Times" w:hAnsi="Times"/>
          <w:iCs/>
          <w:sz w:val="18"/>
          <w:szCs w:val="16"/>
          <w:lang w:val="en-GB"/>
        </w:rPr>
        <w:t>sections and sub</w:t>
      </w:r>
      <w:r w:rsidR="008D29F8">
        <w:rPr>
          <w:rFonts w:ascii="Times" w:hAnsi="Times"/>
          <w:iCs/>
          <w:sz w:val="18"/>
          <w:szCs w:val="16"/>
          <w:lang w:val="en-GB"/>
        </w:rPr>
        <w:t xml:space="preserve"> </w:t>
      </w:r>
      <w:r w:rsidRPr="00826219">
        <w:rPr>
          <w:rFonts w:ascii="Times" w:hAnsi="Times"/>
          <w:iCs/>
          <w:sz w:val="18"/>
          <w:szCs w:val="16"/>
          <w:lang w:val="en-GB"/>
        </w:rPr>
        <w:t>sub</w:t>
      </w:r>
      <w:r w:rsidR="008D29F8">
        <w:rPr>
          <w:rFonts w:ascii="Times" w:hAnsi="Times"/>
          <w:iCs/>
          <w:sz w:val="18"/>
          <w:szCs w:val="16"/>
          <w:lang w:val="en-GB"/>
        </w:rPr>
        <w:t>-</w:t>
      </w:r>
      <w:r w:rsidRPr="00826219">
        <w:rPr>
          <w:rFonts w:ascii="Times" w:hAnsi="Times"/>
          <w:iCs/>
          <w:sz w:val="18"/>
          <w:szCs w:val="16"/>
          <w:lang w:val="en-GB"/>
        </w:rPr>
        <w:t>sections.</w:t>
      </w:r>
    </w:p>
    <w:tbl>
      <w:tblPr>
        <w:tblW w:w="0" w:type="auto"/>
        <w:jc w:val="center"/>
        <w:tblLayout w:type="fixed"/>
        <w:tblLook w:val="0000" w:firstRow="0" w:lastRow="0" w:firstColumn="0" w:lastColumn="0" w:noHBand="0" w:noVBand="0"/>
      </w:tblPr>
      <w:tblGrid>
        <w:gridCol w:w="1541"/>
        <w:gridCol w:w="1043"/>
        <w:gridCol w:w="1203"/>
        <w:gridCol w:w="1144"/>
      </w:tblGrid>
      <w:tr w:rsidR="00DB3B4E" w:rsidRPr="00826219" w:rsidTr="008D29F8">
        <w:trPr>
          <w:trHeight w:val="454"/>
          <w:jc w:val="center"/>
        </w:trPr>
        <w:tc>
          <w:tcPr>
            <w:tcW w:w="1541" w:type="dxa"/>
            <w:tcBorders>
              <w:bottom w:val="single" w:sz="4" w:space="0" w:color="auto"/>
            </w:tcBorders>
            <w:vAlign w:val="center"/>
          </w:tcPr>
          <w:p w:rsidR="00DB3B4E" w:rsidRPr="00826219" w:rsidRDefault="00DB3B4E" w:rsidP="00AB512B">
            <w:pPr>
              <w:snapToGrid w:val="0"/>
              <w:jc w:val="center"/>
              <w:rPr>
                <w:rFonts w:ascii="Times" w:hAnsi="Times"/>
                <w:sz w:val="18"/>
                <w:szCs w:val="18"/>
                <w:lang w:val="en-GB"/>
              </w:rPr>
            </w:pPr>
          </w:p>
        </w:tc>
        <w:tc>
          <w:tcPr>
            <w:tcW w:w="1043" w:type="dxa"/>
            <w:tcBorders>
              <w:top w:val="single" w:sz="4" w:space="0" w:color="auto"/>
              <w:bottom w:val="single" w:sz="4" w:space="0" w:color="auto"/>
            </w:tcBorders>
            <w:vAlign w:val="center"/>
          </w:tcPr>
          <w:p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Font</w:t>
            </w:r>
          </w:p>
        </w:tc>
        <w:tc>
          <w:tcPr>
            <w:tcW w:w="1203" w:type="dxa"/>
            <w:tcBorders>
              <w:top w:val="single" w:sz="4" w:space="0" w:color="auto"/>
              <w:bottom w:val="single" w:sz="4" w:space="0" w:color="auto"/>
            </w:tcBorders>
            <w:vAlign w:val="center"/>
          </w:tcPr>
          <w:p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Spacing</w:t>
            </w:r>
          </w:p>
        </w:tc>
        <w:tc>
          <w:tcPr>
            <w:tcW w:w="1144" w:type="dxa"/>
            <w:tcBorders>
              <w:top w:val="single" w:sz="4" w:space="0" w:color="auto"/>
              <w:bottom w:val="single" w:sz="4" w:space="0" w:color="auto"/>
            </w:tcBorders>
            <w:vAlign w:val="center"/>
          </w:tcPr>
          <w:p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numbering</w:t>
            </w:r>
          </w:p>
        </w:tc>
      </w:tr>
      <w:tr w:rsidR="00DB3B4E" w:rsidRPr="00826219" w:rsidTr="008D29F8">
        <w:trPr>
          <w:trHeight w:val="567"/>
          <w:jc w:val="center"/>
        </w:trPr>
        <w:tc>
          <w:tcPr>
            <w:tcW w:w="1541" w:type="dxa"/>
            <w:tcBorders>
              <w:top w:val="single" w:sz="4" w:space="0" w:color="auto"/>
            </w:tcBorders>
            <w:vAlign w:val="center"/>
          </w:tcPr>
          <w:p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Section</w:t>
            </w:r>
          </w:p>
        </w:tc>
        <w:tc>
          <w:tcPr>
            <w:tcW w:w="1043" w:type="dxa"/>
            <w:tcBorders>
              <w:top w:val="single" w:sz="4" w:space="0" w:color="auto"/>
            </w:tcBorders>
            <w:vAlign w:val="center"/>
          </w:tcPr>
          <w:p w:rsidR="00DB3B4E" w:rsidRPr="00826219" w:rsidRDefault="00DB3B4E" w:rsidP="00A80160">
            <w:pPr>
              <w:snapToGrid w:val="0"/>
              <w:rPr>
                <w:rFonts w:ascii="Times" w:hAnsi="Times"/>
                <w:b/>
                <w:sz w:val="18"/>
                <w:szCs w:val="18"/>
                <w:lang w:val="en-GB"/>
              </w:rPr>
            </w:pPr>
            <w:r w:rsidRPr="00826219">
              <w:rPr>
                <w:rFonts w:ascii="Times" w:hAnsi="Times"/>
                <w:sz w:val="18"/>
                <w:szCs w:val="18"/>
                <w:lang w:val="en-GB"/>
              </w:rPr>
              <w:t xml:space="preserve">12-point </w:t>
            </w:r>
            <w:r w:rsidRPr="00826219">
              <w:rPr>
                <w:rFonts w:ascii="Times" w:hAnsi="Times"/>
                <w:b/>
                <w:sz w:val="18"/>
                <w:szCs w:val="18"/>
                <w:lang w:val="en-GB"/>
              </w:rPr>
              <w:t>Arial bold</w:t>
            </w:r>
          </w:p>
        </w:tc>
        <w:tc>
          <w:tcPr>
            <w:tcW w:w="1203" w:type="dxa"/>
            <w:tcBorders>
              <w:top w:val="single" w:sz="4" w:space="0" w:color="auto"/>
            </w:tcBorders>
            <w:vAlign w:val="center"/>
          </w:tcPr>
          <w:p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18 </w:t>
            </w:r>
            <w:proofErr w:type="spellStart"/>
            <w:r>
              <w:rPr>
                <w:rFonts w:ascii="Times" w:hAnsi="Times"/>
                <w:sz w:val="18"/>
                <w:szCs w:val="18"/>
                <w:lang w:val="en-GB"/>
              </w:rPr>
              <w:t>pt</w:t>
            </w:r>
            <w:proofErr w:type="spellEnd"/>
            <w:r>
              <w:rPr>
                <w:rFonts w:ascii="Times" w:hAnsi="Times"/>
                <w:sz w:val="18"/>
                <w:szCs w:val="18"/>
                <w:lang w:val="en-GB"/>
              </w:rPr>
              <w:t xml:space="preserve"> before 8 </w:t>
            </w:r>
            <w:proofErr w:type="spellStart"/>
            <w:r>
              <w:rPr>
                <w:rFonts w:ascii="Times" w:hAnsi="Times"/>
                <w:sz w:val="18"/>
                <w:szCs w:val="18"/>
                <w:lang w:val="en-GB"/>
              </w:rPr>
              <w:t>pt</w:t>
            </w:r>
            <w:proofErr w:type="spellEnd"/>
            <w:r>
              <w:rPr>
                <w:rFonts w:ascii="Times" w:hAnsi="Times"/>
                <w:sz w:val="18"/>
                <w:szCs w:val="18"/>
                <w:lang w:val="en-GB"/>
              </w:rPr>
              <w:t xml:space="preserve"> </w:t>
            </w:r>
            <w:r w:rsidR="00DB3B4E" w:rsidRPr="00826219">
              <w:rPr>
                <w:rFonts w:ascii="Times" w:hAnsi="Times"/>
                <w:sz w:val="18"/>
                <w:szCs w:val="18"/>
                <w:lang w:val="en-GB"/>
              </w:rPr>
              <w:t>after</w:t>
            </w:r>
          </w:p>
        </w:tc>
        <w:tc>
          <w:tcPr>
            <w:tcW w:w="1144" w:type="dxa"/>
            <w:tcBorders>
              <w:top w:val="single" w:sz="4" w:space="0" w:color="auto"/>
            </w:tcBorders>
            <w:vAlign w:val="center"/>
          </w:tcPr>
          <w:p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r w:rsidR="00DB3B4E" w:rsidRPr="00826219" w:rsidTr="008D29F8">
        <w:trPr>
          <w:trHeight w:val="567"/>
          <w:jc w:val="center"/>
        </w:trPr>
        <w:tc>
          <w:tcPr>
            <w:tcW w:w="1541" w:type="dxa"/>
            <w:vAlign w:val="center"/>
          </w:tcPr>
          <w:p w:rsidR="00DB3B4E" w:rsidRPr="00826219" w:rsidRDefault="008D29F8" w:rsidP="00A80160">
            <w:pPr>
              <w:snapToGrid w:val="0"/>
              <w:rPr>
                <w:rFonts w:ascii="Times" w:hAnsi="Times"/>
                <w:sz w:val="18"/>
                <w:szCs w:val="18"/>
                <w:lang w:val="en-GB"/>
              </w:rPr>
            </w:pPr>
            <w:r w:rsidRPr="00826219">
              <w:rPr>
                <w:rFonts w:ascii="Times" w:hAnsi="Times"/>
                <w:sz w:val="18"/>
                <w:szCs w:val="18"/>
                <w:lang w:val="en-GB"/>
              </w:rPr>
              <w:t>S</w:t>
            </w:r>
            <w:r w:rsidR="00DB3B4E" w:rsidRPr="00826219">
              <w:rPr>
                <w:rFonts w:ascii="Times" w:hAnsi="Times"/>
                <w:sz w:val="18"/>
                <w:szCs w:val="18"/>
                <w:lang w:val="en-GB"/>
              </w:rPr>
              <w:t>ub</w:t>
            </w:r>
            <w:r>
              <w:rPr>
                <w:rFonts w:ascii="Times" w:hAnsi="Times"/>
                <w:sz w:val="18"/>
                <w:szCs w:val="18"/>
                <w:lang w:val="en-GB"/>
              </w:rPr>
              <w:t>-</w:t>
            </w:r>
            <w:r w:rsidR="00DB3B4E" w:rsidRPr="00826219">
              <w:rPr>
                <w:rFonts w:ascii="Times" w:hAnsi="Times"/>
                <w:sz w:val="18"/>
                <w:szCs w:val="18"/>
                <w:lang w:val="en-GB"/>
              </w:rPr>
              <w:t>section</w:t>
            </w:r>
          </w:p>
        </w:tc>
        <w:tc>
          <w:tcPr>
            <w:tcW w:w="1043" w:type="dxa"/>
            <w:vAlign w:val="center"/>
          </w:tcPr>
          <w:p w:rsidR="00DB3B4E" w:rsidRPr="00826219" w:rsidRDefault="00DB3B4E" w:rsidP="00A80160">
            <w:pPr>
              <w:snapToGrid w:val="0"/>
              <w:rPr>
                <w:rFonts w:ascii="Times" w:hAnsi="Times"/>
                <w:b/>
                <w:sz w:val="18"/>
                <w:szCs w:val="18"/>
                <w:lang w:val="en-GB"/>
              </w:rPr>
            </w:pPr>
            <w:r w:rsidRPr="00826219">
              <w:rPr>
                <w:rFonts w:ascii="Times" w:hAnsi="Times"/>
                <w:sz w:val="18"/>
                <w:szCs w:val="18"/>
                <w:lang w:val="en-GB"/>
              </w:rPr>
              <w:t xml:space="preserve">10-point </w:t>
            </w:r>
            <w:r w:rsidRPr="00826219">
              <w:rPr>
                <w:rFonts w:ascii="Times" w:hAnsi="Times"/>
                <w:b/>
                <w:sz w:val="18"/>
                <w:szCs w:val="18"/>
                <w:lang w:val="en-GB"/>
              </w:rPr>
              <w:t>Arial bold</w:t>
            </w:r>
            <w:r w:rsidR="008D29F8">
              <w:rPr>
                <w:rFonts w:ascii="Times" w:hAnsi="Times"/>
                <w:b/>
                <w:sz w:val="18"/>
                <w:szCs w:val="18"/>
                <w:lang w:val="en-GB"/>
              </w:rPr>
              <w:t xml:space="preserve"> italic</w:t>
            </w:r>
          </w:p>
        </w:tc>
        <w:tc>
          <w:tcPr>
            <w:tcW w:w="1203" w:type="dxa"/>
            <w:vAlign w:val="center"/>
          </w:tcPr>
          <w:p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18 </w:t>
            </w:r>
            <w:proofErr w:type="spellStart"/>
            <w:r>
              <w:rPr>
                <w:rFonts w:ascii="Times" w:hAnsi="Times"/>
                <w:sz w:val="18"/>
                <w:szCs w:val="18"/>
                <w:lang w:val="en-GB"/>
              </w:rPr>
              <w:t>pt</w:t>
            </w:r>
            <w:proofErr w:type="spellEnd"/>
            <w:r>
              <w:rPr>
                <w:rFonts w:ascii="Times" w:hAnsi="Times"/>
                <w:sz w:val="18"/>
                <w:szCs w:val="18"/>
                <w:lang w:val="en-GB"/>
              </w:rPr>
              <w:t xml:space="preserve"> before </w:t>
            </w:r>
            <w:r w:rsidR="00A80160">
              <w:rPr>
                <w:rFonts w:ascii="Times" w:hAnsi="Times"/>
                <w:sz w:val="18"/>
                <w:szCs w:val="18"/>
                <w:lang w:val="en-GB"/>
              </w:rPr>
              <w:t xml:space="preserve"> </w:t>
            </w:r>
            <w:r>
              <w:rPr>
                <w:rFonts w:ascii="Times" w:hAnsi="Times"/>
                <w:sz w:val="18"/>
                <w:szCs w:val="18"/>
                <w:lang w:val="en-GB"/>
              </w:rPr>
              <w:t xml:space="preserve">6 </w:t>
            </w:r>
            <w:proofErr w:type="spellStart"/>
            <w:r>
              <w:rPr>
                <w:rFonts w:ascii="Times" w:hAnsi="Times"/>
                <w:sz w:val="18"/>
                <w:szCs w:val="18"/>
                <w:lang w:val="en-GB"/>
              </w:rPr>
              <w:t>pt</w:t>
            </w:r>
            <w:proofErr w:type="spellEnd"/>
            <w:r w:rsidR="00DB3B4E" w:rsidRPr="00826219">
              <w:rPr>
                <w:rFonts w:ascii="Times" w:hAnsi="Times"/>
                <w:sz w:val="18"/>
                <w:szCs w:val="18"/>
                <w:lang w:val="en-GB"/>
              </w:rPr>
              <w:t xml:space="preserve"> after</w:t>
            </w:r>
          </w:p>
        </w:tc>
        <w:tc>
          <w:tcPr>
            <w:tcW w:w="1144" w:type="dxa"/>
            <w:vAlign w:val="center"/>
          </w:tcPr>
          <w:p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r w:rsidR="00DB3B4E" w:rsidRPr="00826219" w:rsidTr="008D29F8">
        <w:trPr>
          <w:trHeight w:val="567"/>
          <w:jc w:val="center"/>
        </w:trPr>
        <w:tc>
          <w:tcPr>
            <w:tcW w:w="1541" w:type="dxa"/>
            <w:tcBorders>
              <w:bottom w:val="single" w:sz="4" w:space="0" w:color="auto"/>
            </w:tcBorders>
            <w:vAlign w:val="center"/>
          </w:tcPr>
          <w:p w:rsidR="00DB3B4E" w:rsidRPr="00826219" w:rsidRDefault="008D29F8" w:rsidP="00A80160">
            <w:pPr>
              <w:snapToGrid w:val="0"/>
              <w:rPr>
                <w:rFonts w:ascii="Times" w:hAnsi="Times"/>
                <w:sz w:val="18"/>
                <w:szCs w:val="18"/>
                <w:lang w:val="en-GB"/>
              </w:rPr>
            </w:pPr>
            <w:r w:rsidRPr="00826219">
              <w:rPr>
                <w:rFonts w:ascii="Times" w:hAnsi="Times"/>
                <w:sz w:val="18"/>
                <w:szCs w:val="18"/>
                <w:lang w:val="en-GB"/>
              </w:rPr>
              <w:t>S</w:t>
            </w:r>
            <w:r w:rsidR="00DB3B4E" w:rsidRPr="00826219">
              <w:rPr>
                <w:rFonts w:ascii="Times" w:hAnsi="Times"/>
                <w:sz w:val="18"/>
                <w:szCs w:val="18"/>
                <w:lang w:val="en-GB"/>
              </w:rPr>
              <w:t>ub</w:t>
            </w:r>
            <w:r>
              <w:rPr>
                <w:rFonts w:ascii="Times" w:hAnsi="Times"/>
                <w:sz w:val="18"/>
                <w:szCs w:val="18"/>
                <w:lang w:val="en-GB"/>
              </w:rPr>
              <w:t xml:space="preserve"> </w:t>
            </w:r>
            <w:r w:rsidR="00DB3B4E" w:rsidRPr="00826219">
              <w:rPr>
                <w:rFonts w:ascii="Times" w:hAnsi="Times"/>
                <w:sz w:val="18"/>
                <w:szCs w:val="18"/>
                <w:lang w:val="en-GB"/>
              </w:rPr>
              <w:t>sub</w:t>
            </w:r>
            <w:r>
              <w:rPr>
                <w:rFonts w:ascii="Times" w:hAnsi="Times"/>
                <w:sz w:val="18"/>
                <w:szCs w:val="18"/>
                <w:lang w:val="en-GB"/>
              </w:rPr>
              <w:t>-</w:t>
            </w:r>
            <w:r w:rsidR="00DB3B4E" w:rsidRPr="00826219">
              <w:rPr>
                <w:rFonts w:ascii="Times" w:hAnsi="Times"/>
                <w:sz w:val="18"/>
                <w:szCs w:val="18"/>
                <w:lang w:val="en-GB"/>
              </w:rPr>
              <w:t>section</w:t>
            </w:r>
          </w:p>
        </w:tc>
        <w:tc>
          <w:tcPr>
            <w:tcW w:w="1043" w:type="dxa"/>
            <w:tcBorders>
              <w:bottom w:val="single" w:sz="4" w:space="0" w:color="auto"/>
            </w:tcBorders>
            <w:vAlign w:val="center"/>
          </w:tcPr>
          <w:p w:rsidR="00DB3B4E" w:rsidRPr="00826219" w:rsidRDefault="00DB3B4E" w:rsidP="00A80160">
            <w:pPr>
              <w:snapToGrid w:val="0"/>
              <w:rPr>
                <w:rFonts w:ascii="Times" w:hAnsi="Times"/>
                <w:i/>
                <w:sz w:val="18"/>
                <w:szCs w:val="18"/>
                <w:lang w:val="en-GB"/>
              </w:rPr>
            </w:pPr>
            <w:r w:rsidRPr="00826219">
              <w:rPr>
                <w:rFonts w:ascii="Times" w:hAnsi="Times"/>
                <w:sz w:val="18"/>
                <w:szCs w:val="18"/>
                <w:lang w:val="en-GB"/>
              </w:rPr>
              <w:t xml:space="preserve">10-point </w:t>
            </w:r>
            <w:r w:rsidRPr="00826219">
              <w:rPr>
                <w:rFonts w:ascii="Times" w:hAnsi="Times"/>
                <w:i/>
                <w:sz w:val="18"/>
                <w:szCs w:val="18"/>
                <w:lang w:val="en-GB"/>
              </w:rPr>
              <w:t>Arial Italic</w:t>
            </w:r>
          </w:p>
        </w:tc>
        <w:tc>
          <w:tcPr>
            <w:tcW w:w="1203" w:type="dxa"/>
            <w:tcBorders>
              <w:bottom w:val="single" w:sz="4" w:space="0" w:color="auto"/>
            </w:tcBorders>
            <w:vAlign w:val="center"/>
          </w:tcPr>
          <w:p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12 </w:t>
            </w:r>
            <w:proofErr w:type="spellStart"/>
            <w:r>
              <w:rPr>
                <w:rFonts w:ascii="Times" w:hAnsi="Times"/>
                <w:sz w:val="18"/>
                <w:szCs w:val="18"/>
                <w:lang w:val="en-GB"/>
              </w:rPr>
              <w:t>pt</w:t>
            </w:r>
            <w:proofErr w:type="spellEnd"/>
            <w:r>
              <w:rPr>
                <w:rFonts w:ascii="Times" w:hAnsi="Times"/>
                <w:sz w:val="18"/>
                <w:szCs w:val="18"/>
                <w:lang w:val="en-GB"/>
              </w:rPr>
              <w:t xml:space="preserve"> before 6 </w:t>
            </w:r>
            <w:proofErr w:type="spellStart"/>
            <w:r>
              <w:rPr>
                <w:rFonts w:ascii="Times" w:hAnsi="Times"/>
                <w:sz w:val="18"/>
                <w:szCs w:val="18"/>
                <w:lang w:val="en-GB"/>
              </w:rPr>
              <w:t>pt</w:t>
            </w:r>
            <w:proofErr w:type="spellEnd"/>
            <w:r w:rsidR="00DB3B4E" w:rsidRPr="00826219">
              <w:rPr>
                <w:rFonts w:ascii="Times" w:hAnsi="Times"/>
                <w:sz w:val="18"/>
                <w:szCs w:val="18"/>
                <w:lang w:val="en-GB"/>
              </w:rPr>
              <w:t xml:space="preserve"> after</w:t>
            </w:r>
          </w:p>
        </w:tc>
        <w:tc>
          <w:tcPr>
            <w:tcW w:w="1144" w:type="dxa"/>
            <w:tcBorders>
              <w:bottom w:val="single" w:sz="4" w:space="0" w:color="auto"/>
            </w:tcBorders>
            <w:vAlign w:val="center"/>
          </w:tcPr>
          <w:p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bl>
    <w:p w:rsidR="00107CF2" w:rsidRPr="004711C4" w:rsidRDefault="00107CF2" w:rsidP="00107CF2">
      <w:pPr>
        <w:spacing w:before="340" w:after="170"/>
        <w:jc w:val="both"/>
        <w:rPr>
          <w:rFonts w:ascii="Arial" w:hAnsi="Arial" w:cs="Arial"/>
          <w:b/>
          <w:szCs w:val="24"/>
          <w:lang w:val="en-GB"/>
        </w:rPr>
      </w:pPr>
      <w:r w:rsidRPr="00826219">
        <w:rPr>
          <w:rFonts w:ascii="Arial" w:hAnsi="Arial" w:cs="Arial"/>
          <w:b/>
          <w:szCs w:val="24"/>
          <w:lang w:val="en-GB"/>
        </w:rPr>
        <w:t>Figures and tables</w:t>
      </w:r>
      <w:r w:rsidRPr="004711C4">
        <w:rPr>
          <w:rFonts w:ascii="Arial" w:hAnsi="Arial" w:cs="Arial"/>
          <w:b/>
          <w:szCs w:val="24"/>
          <w:lang w:val="en-GB"/>
        </w:rPr>
        <w:t xml:space="preserve"> </w:t>
      </w:r>
    </w:p>
    <w:p w:rsidR="00074928" w:rsidRDefault="00074928" w:rsidP="008D29F8">
      <w:pPr>
        <w:tabs>
          <w:tab w:val="left" w:pos="340"/>
        </w:tabs>
        <w:jc w:val="both"/>
        <w:rPr>
          <w:rFonts w:ascii="Times" w:hAnsi="Times"/>
          <w:sz w:val="20"/>
          <w:lang w:val="en-GB"/>
        </w:rPr>
      </w:pPr>
      <w:r>
        <w:rPr>
          <w:rFonts w:ascii="Times" w:hAnsi="Times"/>
          <w:sz w:val="20"/>
          <w:lang w:val="en-GB"/>
        </w:rPr>
        <w:t>All figures and tables should be presented clearly. Make sure they are readable and clear in formal and simple style. Vertical lines are not necessarily added in tables. All figures should not have borders and make sure all information in the image can be read and not too small. Comparison curves in one plot should have different markers to see difference clearly.</w:t>
      </w:r>
    </w:p>
    <w:p w:rsidR="008D29F8" w:rsidRDefault="00074928" w:rsidP="008D29F8">
      <w:pPr>
        <w:tabs>
          <w:tab w:val="left" w:pos="340"/>
        </w:tabs>
        <w:jc w:val="both"/>
        <w:rPr>
          <w:rFonts w:ascii="Times" w:hAnsi="Times"/>
          <w:sz w:val="20"/>
          <w:lang w:val="en-GB"/>
        </w:rPr>
      </w:pPr>
      <w:r>
        <w:rPr>
          <w:rFonts w:ascii="Times" w:hAnsi="Times"/>
          <w:sz w:val="20"/>
          <w:lang w:val="en-GB"/>
        </w:rPr>
        <w:tab/>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826219">
        <w:rPr>
          <w:rFonts w:ascii="Times" w:hAnsi="Times"/>
          <w:sz w:val="20"/>
          <w:lang w:val="en-GB"/>
        </w:rPr>
        <w:t>.</w:t>
      </w:r>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3B59BB">
        <w:rPr>
          <w:rFonts w:ascii="Times" w:hAnsi="Times"/>
          <w:sz w:val="20"/>
          <w:lang w:val="en-GB"/>
        </w:rPr>
        <w:t xml:space="preserve"> </w:t>
      </w:r>
      <w:r w:rsidR="00BD6E23" w:rsidRPr="003B59BB">
        <w:rPr>
          <w:rFonts w:ascii="Times" w:hAnsi="Times"/>
          <w:noProof/>
          <w:sz w:val="20"/>
          <w:lang w:val="en-US"/>
        </w:rPr>
        <w:t>(</w:t>
      </w:r>
      <w:hyperlink w:anchor="Nakagawa" w:history="1">
        <w:r w:rsidR="009422E3">
          <w:rPr>
            <w:rStyle w:val="Hyperlink"/>
            <w:rFonts w:ascii="Times" w:hAnsi="Times"/>
            <w:noProof/>
            <w:sz w:val="20"/>
            <w:lang w:val="en-US"/>
          </w:rPr>
          <w:t>Nakagawa et al.</w:t>
        </w:r>
        <w:r w:rsidR="00BD6E23" w:rsidRPr="00BD6E23">
          <w:rPr>
            <w:rStyle w:val="Hyperlink"/>
            <w:rFonts w:ascii="Times" w:hAnsi="Times"/>
            <w:noProof/>
            <w:sz w:val="20"/>
            <w:lang w:val="en-US"/>
          </w:rPr>
          <w:t>, 2018</w:t>
        </w:r>
      </w:hyperlink>
      <w:r w:rsidR="00BD6E23" w:rsidRPr="003B59BB">
        <w:rPr>
          <w:rFonts w:ascii="Times" w:hAnsi="Times"/>
          <w:noProof/>
          <w:sz w:val="20"/>
          <w:lang w:val="en-US"/>
        </w:rPr>
        <w:t>)</w:t>
      </w:r>
      <w:r w:rsidR="008D29F8">
        <w:rPr>
          <w:rFonts w:ascii="Times" w:hAnsi="Times"/>
          <w:sz w:val="20"/>
          <w:lang w:val="en-GB"/>
        </w:rPr>
        <w:t>.</w:t>
      </w:r>
    </w:p>
    <w:p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003B59BB">
        <w:rPr>
          <w:rFonts w:ascii="Times" w:hAnsi="Times"/>
          <w:sz w:val="20"/>
          <w:lang w:val="en-GB"/>
        </w:rPr>
        <w:t xml:space="preserve">According to </w:t>
      </w:r>
      <w:hyperlink w:anchor="ren" w:history="1">
        <w:r w:rsidR="009422E3">
          <w:rPr>
            <w:rStyle w:val="Hyperlink"/>
            <w:rFonts w:ascii="Times" w:hAnsi="Times"/>
            <w:noProof/>
            <w:sz w:val="20"/>
            <w:lang w:val="en-US"/>
          </w:rPr>
          <w:t>Ren</w:t>
        </w:r>
        <w:r w:rsidR="00A80160" w:rsidRPr="00BD6E23">
          <w:rPr>
            <w:rStyle w:val="Hyperlink"/>
            <w:rFonts w:ascii="Times" w:hAnsi="Times"/>
            <w:noProof/>
            <w:sz w:val="20"/>
            <w:lang w:val="en-US"/>
          </w:rPr>
          <w:t xml:space="preserve"> et al. (2019)</w:t>
        </w:r>
      </w:hyperlink>
      <w:r w:rsidRPr="004711C4">
        <w:rPr>
          <w:rFonts w:ascii="Times" w:hAnsi="Times"/>
          <w:sz w:val="20"/>
          <w:lang w:val="en-GB"/>
        </w:rPr>
        <w:t xml:space="preserve"> 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rsidR="00107CF2" w:rsidRPr="004711C4" w:rsidRDefault="00107CF2" w:rsidP="004711C4">
      <w:pPr>
        <w:spacing w:before="360" w:after="120"/>
        <w:jc w:val="both"/>
        <w:rPr>
          <w:rFonts w:ascii="Arial" w:hAnsi="Arial" w:cs="Arial"/>
          <w:b/>
          <w:i/>
          <w:sz w:val="20"/>
          <w:lang w:val="en-GB"/>
        </w:rPr>
      </w:pPr>
      <w:r w:rsidRPr="004711C4">
        <w:rPr>
          <w:rFonts w:ascii="Arial" w:hAnsi="Arial" w:cs="Arial"/>
          <w:b/>
          <w:i/>
          <w:sz w:val="20"/>
          <w:lang w:val="en-GB"/>
        </w:rPr>
        <w:t xml:space="preserve">Captions/numbering </w:t>
      </w:r>
    </w:p>
    <w:p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3B59BB">
        <w:rPr>
          <w:rFonts w:ascii="Times" w:hAnsi="Times"/>
          <w:sz w:val="20"/>
          <w:lang w:val="en-GB"/>
        </w:rPr>
        <w:t xml:space="preserve"> </w:t>
      </w:r>
      <w:r w:rsidR="00A80160">
        <w:rPr>
          <w:rFonts w:ascii="Times" w:hAnsi="Times"/>
          <w:noProof/>
          <w:sz w:val="20"/>
          <w:lang w:val="en-US"/>
        </w:rPr>
        <w:t>(</w:t>
      </w:r>
      <w:hyperlink w:anchor="Suttner" w:history="1">
        <w:r w:rsidR="009422E3">
          <w:rPr>
            <w:rStyle w:val="Hyperlink"/>
            <w:rFonts w:ascii="Times" w:hAnsi="Times"/>
            <w:noProof/>
            <w:sz w:val="20"/>
            <w:lang w:val="en-US"/>
          </w:rPr>
          <w:t>Suttne</w:t>
        </w:r>
        <w:r w:rsidR="009422E3">
          <w:rPr>
            <w:rStyle w:val="Hyperlink"/>
            <w:rFonts w:ascii="Times" w:hAnsi="Times"/>
            <w:noProof/>
            <w:sz w:val="20"/>
            <w:lang w:val="en-US"/>
          </w:rPr>
          <w:t>r</w:t>
        </w:r>
        <w:r w:rsidR="009422E3">
          <w:rPr>
            <w:rStyle w:val="Hyperlink"/>
            <w:rFonts w:ascii="Times" w:hAnsi="Times"/>
            <w:noProof/>
            <w:sz w:val="20"/>
            <w:lang w:val="en-US"/>
          </w:rPr>
          <w:t xml:space="preserve"> et al.</w:t>
        </w:r>
        <w:r w:rsidR="00A80160" w:rsidRPr="00BD6E23">
          <w:rPr>
            <w:rStyle w:val="Hyperlink"/>
            <w:rFonts w:ascii="Times" w:hAnsi="Times"/>
            <w:noProof/>
            <w:sz w:val="20"/>
            <w:lang w:val="en-US"/>
          </w:rPr>
          <w:t xml:space="preserve"> (2019)</w:t>
        </w:r>
      </w:hyperlink>
      <w:r w:rsidR="00A80160">
        <w:rPr>
          <w:rFonts w:ascii="Times" w:hAnsi="Times"/>
          <w:noProof/>
          <w:sz w:val="20"/>
          <w:lang w:val="en-US"/>
        </w:rPr>
        <w:t xml:space="preserve">; </w:t>
      </w:r>
      <w:hyperlink w:anchor="Wang" w:history="1">
        <w:r w:rsidR="009422E3">
          <w:rPr>
            <w:rStyle w:val="Hyperlink"/>
            <w:rFonts w:ascii="Times" w:hAnsi="Times"/>
            <w:noProof/>
            <w:sz w:val="20"/>
            <w:lang w:val="en-US"/>
          </w:rPr>
          <w:t>Wang et al.</w:t>
        </w:r>
        <w:r w:rsidR="00A80160" w:rsidRPr="00BD6E23">
          <w:rPr>
            <w:rStyle w:val="Hyperlink"/>
            <w:rFonts w:ascii="Times" w:hAnsi="Times"/>
            <w:noProof/>
            <w:sz w:val="20"/>
            <w:lang w:val="en-US"/>
          </w:rPr>
          <w:t xml:space="preserve"> (2018)</w:t>
        </w:r>
      </w:hyperlink>
      <w:r w:rsidR="00A80160">
        <w:rPr>
          <w:rFonts w:ascii="Times" w:hAnsi="Times"/>
          <w:sz w:val="20"/>
          <w:lang w:val="en-GB"/>
        </w:rPr>
        <w:t>).</w:t>
      </w:r>
    </w:p>
    <w:p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r w:rsidR="00B84857">
        <w:rPr>
          <w:rFonts w:ascii="Times" w:hAnsi="Times"/>
          <w:sz w:val="20"/>
          <w:lang w:val="en-GB"/>
        </w:rPr>
        <w:t xml:space="preserve"> As discussed by </w:t>
      </w:r>
      <w:hyperlink w:anchor="Zhan" w:history="1">
        <w:r w:rsidR="009422E3">
          <w:rPr>
            <w:rStyle w:val="Hyperlink"/>
            <w:rFonts w:ascii="Times" w:hAnsi="Times"/>
            <w:noProof/>
            <w:sz w:val="20"/>
            <w:lang w:val="en-US"/>
          </w:rPr>
          <w:t>Zhan et al.</w:t>
        </w:r>
        <w:r w:rsidR="00A80160" w:rsidRPr="00BD6E23">
          <w:rPr>
            <w:rStyle w:val="Hyperlink"/>
            <w:rFonts w:ascii="Times" w:hAnsi="Times"/>
            <w:noProof/>
            <w:sz w:val="20"/>
            <w:lang w:val="en-US"/>
          </w:rPr>
          <w:t xml:space="preserve"> (2019)</w:t>
        </w:r>
      </w:hyperlink>
      <w:r w:rsidR="00A80160">
        <w:rPr>
          <w:rFonts w:ascii="Times" w:hAnsi="Times"/>
          <w:sz w:val="20"/>
          <w:lang w:val="en-GB"/>
        </w:rPr>
        <w:t>,</w:t>
      </w:r>
      <w:r w:rsidR="00B84857">
        <w:rPr>
          <w:rFonts w:ascii="Times" w:hAnsi="Times"/>
          <w:sz w:val="20"/>
          <w:lang w:val="en-GB"/>
        </w:rPr>
        <w:t xml:space="preserve"> </w:t>
      </w:r>
      <w:hyperlink w:anchor="Zhang" w:history="1">
        <w:r w:rsidR="009422E3">
          <w:rPr>
            <w:rStyle w:val="Hyperlink"/>
            <w:rFonts w:ascii="Times" w:hAnsi="Times"/>
            <w:noProof/>
            <w:sz w:val="20"/>
            <w:lang w:val="en-US"/>
          </w:rPr>
          <w:t>Zhang et al.</w:t>
        </w:r>
        <w:r w:rsidR="00A80160" w:rsidRPr="00BD6E23">
          <w:rPr>
            <w:rStyle w:val="Hyperlink"/>
            <w:rFonts w:ascii="Times" w:hAnsi="Times"/>
            <w:noProof/>
            <w:sz w:val="20"/>
            <w:lang w:val="en-US"/>
          </w:rPr>
          <w:t xml:space="preserve"> (2018)</w:t>
        </w:r>
      </w:hyperlink>
      <w:r w:rsidR="00B84857">
        <w:rPr>
          <w:rFonts w:ascii="Times" w:hAnsi="Times"/>
          <w:sz w:val="20"/>
          <w:lang w:val="en-GB"/>
        </w:rPr>
        <w:t xml:space="preserve"> and </w:t>
      </w:r>
      <w:hyperlink w:anchor="Zhu" w:history="1">
        <w:r w:rsidR="00A80160" w:rsidRPr="00BD6E23">
          <w:rPr>
            <w:rStyle w:val="Hyperlink"/>
            <w:rFonts w:ascii="Times" w:hAnsi="Times"/>
            <w:noProof/>
            <w:sz w:val="20"/>
            <w:lang w:val="en-US"/>
          </w:rPr>
          <w:t>Zhu</w:t>
        </w:r>
        <w:r w:rsidR="009422E3">
          <w:rPr>
            <w:rStyle w:val="Hyperlink"/>
            <w:rFonts w:ascii="Times" w:hAnsi="Times"/>
            <w:noProof/>
            <w:sz w:val="20"/>
            <w:lang w:val="en-US"/>
          </w:rPr>
          <w:t xml:space="preserve"> et al.</w:t>
        </w:r>
        <w:r w:rsidR="00A80160" w:rsidRPr="00BD6E23">
          <w:rPr>
            <w:rStyle w:val="Hyperlink"/>
            <w:rFonts w:ascii="Times" w:hAnsi="Times"/>
            <w:noProof/>
            <w:sz w:val="20"/>
            <w:lang w:val="en-US"/>
          </w:rPr>
          <w:t xml:space="preserve"> (2018)</w:t>
        </w:r>
      </w:hyperlink>
      <w:r w:rsidR="00BD6E23">
        <w:rPr>
          <w:rFonts w:ascii="Times" w:hAnsi="Times"/>
          <w:noProof/>
          <w:sz w:val="20"/>
          <w:lang w:val="en-US"/>
        </w:rPr>
        <w:t>.</w:t>
      </w:r>
    </w:p>
    <w:p w:rsidR="00DB3B4E" w:rsidRPr="004711C4" w:rsidRDefault="00913DFA" w:rsidP="004711C4">
      <w:pPr>
        <w:spacing w:before="360" w:after="120"/>
        <w:jc w:val="both"/>
        <w:rPr>
          <w:rFonts w:ascii="Arial" w:hAnsi="Arial" w:cs="Arial"/>
          <w:b/>
          <w:i/>
          <w:sz w:val="20"/>
          <w:lang w:val="en-GB"/>
        </w:rPr>
      </w:pPr>
      <w:r>
        <w:rPr>
          <w:rFonts w:ascii="Arial" w:hAnsi="Arial" w:cs="Arial"/>
          <w:b/>
          <w:i/>
          <w:sz w:val="20"/>
          <w:lang w:val="en-GB"/>
        </w:rPr>
        <w:t>References</w:t>
      </w:r>
    </w:p>
    <w:p w:rsidR="008D29F8" w:rsidRDefault="00B84857" w:rsidP="008D29F8">
      <w:pPr>
        <w:tabs>
          <w:tab w:val="left" w:pos="340"/>
        </w:tabs>
        <w:jc w:val="both"/>
        <w:rPr>
          <w:rFonts w:ascii="Times" w:hAnsi="Times"/>
          <w:sz w:val="20"/>
          <w:lang w:val="en-GB"/>
        </w:rPr>
      </w:pPr>
      <w:r w:rsidRPr="00B84857">
        <w:rPr>
          <w:rFonts w:ascii="Times" w:hAnsi="Times"/>
          <w:color w:val="FF0000"/>
          <w:sz w:val="20"/>
          <w:lang w:val="en-GB"/>
        </w:rPr>
        <w:t>The number of references at least 20</w:t>
      </w:r>
      <w:r>
        <w:rPr>
          <w:rFonts w:ascii="Times" w:hAnsi="Times"/>
          <w:color w:val="FF0000"/>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826219">
        <w:rPr>
          <w:rFonts w:ascii="Times" w:hAnsi="Times"/>
          <w:sz w:val="20"/>
          <w:lang w:val="en-GB"/>
        </w:rPr>
        <w:t>.</w:t>
      </w:r>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w:t>
      </w:r>
      <w:r w:rsidR="00836649">
        <w:rPr>
          <w:rFonts w:ascii="Times" w:hAnsi="Times"/>
          <w:sz w:val="20"/>
          <w:lang w:val="en-GB"/>
        </w:rPr>
        <w:t xml:space="preserve"> </w:t>
      </w:r>
    </w:p>
    <w:p w:rsidR="008D29F8" w:rsidRDefault="008D29F8" w:rsidP="008C79DE">
      <w:pPr>
        <w:tabs>
          <w:tab w:val="left" w:pos="340"/>
          <w:tab w:val="left" w:pos="4860"/>
        </w:tabs>
        <w:jc w:val="both"/>
        <w:rPr>
          <w:rFonts w:ascii="Times" w:hAnsi="Times"/>
          <w:sz w:val="20"/>
          <w:lang w:val="en-GB"/>
        </w:rPr>
      </w:pPr>
      <w:r>
        <w:rPr>
          <w:rFonts w:ascii="Times" w:hAnsi="Times"/>
          <w:sz w:val="20"/>
          <w:lang w:val="en-GB"/>
        </w:rPr>
        <w:tab/>
      </w:r>
      <w:r w:rsidR="00836649">
        <w:rPr>
          <w:rFonts w:ascii="Times" w:hAnsi="Times"/>
          <w:sz w:val="20"/>
          <w:lang w:val="en-GB"/>
        </w:rPr>
        <w:t xml:space="preserve">According to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w:t>
      </w:r>
      <w:r w:rsidR="004268BC">
        <w:rPr>
          <w:rFonts w:ascii="Times" w:hAnsi="Times"/>
          <w:sz w:val="20"/>
          <w:lang w:val="en-GB"/>
        </w:rPr>
        <w:t>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w:t>
      </w:r>
    </w:p>
    <w:p w:rsidR="00C640E4" w:rsidRDefault="00C640E4" w:rsidP="008D29F8">
      <w:pPr>
        <w:tabs>
          <w:tab w:val="left" w:pos="340"/>
        </w:tabs>
        <w:jc w:val="both"/>
        <w:rPr>
          <w:rFonts w:ascii="Times" w:hAnsi="Times"/>
          <w:sz w:val="20"/>
          <w:lang w:val="en-GB"/>
        </w:rPr>
      </w:pPr>
      <w:r>
        <w:rPr>
          <w:rFonts w:ascii="Times" w:hAnsi="Times"/>
          <w:sz w:val="20"/>
          <w:lang w:val="en-GB"/>
        </w:rPr>
        <w:tab/>
        <w:t xml:space="preserve">All figures must be cited in the text. Citing a figure for example, see </w:t>
      </w:r>
      <w:hyperlink w:anchor="figure1" w:history="1">
        <w:proofErr w:type="spellStart"/>
        <w:r w:rsidRPr="00A4040A">
          <w:rPr>
            <w:rStyle w:val="Hyperlink"/>
            <w:rFonts w:ascii="Times" w:hAnsi="Times"/>
            <w:sz w:val="20"/>
            <w:lang w:val="en-GB"/>
          </w:rPr>
          <w:t>Figure1</w:t>
        </w:r>
        <w:proofErr w:type="spellEnd"/>
      </w:hyperlink>
      <w:r>
        <w:rPr>
          <w:rFonts w:ascii="Times" w:hAnsi="Times"/>
          <w:sz w:val="20"/>
          <w:lang w:val="en-GB"/>
        </w:rPr>
        <w:t>.</w:t>
      </w:r>
    </w:p>
    <w:p w:rsidR="00836649" w:rsidRPr="00826219" w:rsidRDefault="00836649" w:rsidP="008D29F8">
      <w:pPr>
        <w:tabs>
          <w:tab w:val="left" w:pos="340"/>
        </w:tabs>
        <w:jc w:val="both"/>
        <w:rPr>
          <w:rFonts w:ascii="Times" w:hAnsi="Times"/>
          <w:sz w:val="20"/>
          <w:lang w:val="en-GB"/>
        </w:rPr>
      </w:pPr>
    </w:p>
    <w:p w:rsidR="00F73454" w:rsidRDefault="00544634" w:rsidP="00F73454">
      <w:pPr>
        <w:tabs>
          <w:tab w:val="left" w:pos="340"/>
        </w:tabs>
        <w:jc w:val="center"/>
        <w:rPr>
          <w:rFonts w:ascii="Times" w:hAnsi="Times"/>
          <w:sz w:val="20"/>
          <w:lang w:val="en-GB"/>
        </w:rPr>
      </w:pPr>
      <w:r>
        <w:rPr>
          <w:rFonts w:ascii="Times" w:hAnsi="Times"/>
          <w:noProof/>
          <w:sz w:val="20"/>
          <w:lang w:val="en-US" w:eastAsia="en-US"/>
        </w:rPr>
        <w:lastRenderedPageBreak/>
        <mc:AlternateContent>
          <mc:Choice Requires="wps">
            <w:drawing>
              <wp:inline distT="0" distB="0" distL="0" distR="0">
                <wp:extent cx="3989070" cy="1819275"/>
                <wp:effectExtent l="3810" t="0" r="0" b="0"/>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a:noFill/>
                        </a:ln>
                        <a:extLst>
                          <a:ext uri="{91240B29-F687-4F45-9708-019B960494DF}">
                            <a14:hiddenLine xmlns:a14="http://schemas.microsoft.com/office/drawing/2010/main" w="9398">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68EDBFC2" id="Rectangle 3" o:spid="_x0000_s1026" style="width:314.1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" fillcolor="#d8d8d8" stroked="f" strokeweight=".74pt">
                <w10:anchorlock/>
              </v:rect>
            </w:pict>
          </mc:Fallback>
        </mc:AlternateContent>
      </w:r>
    </w:p>
    <w:p w:rsidR="00DB3B4E" w:rsidRPr="00826219" w:rsidRDefault="002B5EE3" w:rsidP="004711C4">
      <w:pPr>
        <w:tabs>
          <w:tab w:val="left" w:pos="4536"/>
        </w:tabs>
        <w:spacing w:before="120" w:after="120"/>
        <w:jc w:val="center"/>
        <w:rPr>
          <w:rFonts w:ascii="Times New Roman" w:hAnsi="Times New Roman"/>
          <w:sz w:val="18"/>
          <w:szCs w:val="18"/>
          <w:lang w:val="en-GB"/>
        </w:rPr>
      </w:pPr>
      <w:bookmarkStart w:id="2" w:name="figure1"/>
      <w:bookmarkEnd w:id="2"/>
      <w:r>
        <w:rPr>
          <w:rFonts w:ascii="Times New Roman" w:hAnsi="Times New Roman"/>
          <w:b/>
          <w:sz w:val="18"/>
          <w:szCs w:val="18"/>
          <w:lang w:val="en-GB"/>
        </w:rPr>
        <w:t>Fig</w:t>
      </w:r>
      <w:r w:rsidR="00913DFA">
        <w:rPr>
          <w:rFonts w:ascii="Times New Roman" w:hAnsi="Times New Roman"/>
          <w:b/>
          <w:sz w:val="18"/>
          <w:szCs w:val="18"/>
          <w:lang w:val="en-GB"/>
        </w:rPr>
        <w:t>ure</w:t>
      </w:r>
      <w:r w:rsidR="00DB3B4E" w:rsidRPr="00826219">
        <w:rPr>
          <w:rFonts w:ascii="Times New Roman" w:hAnsi="Times New Roman"/>
          <w:b/>
          <w:sz w:val="18"/>
          <w:szCs w:val="18"/>
          <w:lang w:val="en-GB"/>
        </w:rPr>
        <w:t xml:space="preserve"> 1</w:t>
      </w:r>
      <w:r w:rsidR="00DB3B4E" w:rsidRPr="00826219">
        <w:rPr>
          <w:rFonts w:ascii="Times New Roman" w:hAnsi="Times New Roman"/>
          <w:b/>
          <w:bCs/>
          <w:sz w:val="18"/>
          <w:szCs w:val="18"/>
          <w:lang w:val="en-GB"/>
        </w:rPr>
        <w:t>.</w:t>
      </w:r>
      <w:r w:rsidR="007F54E0">
        <w:rPr>
          <w:rFonts w:ascii="Times New Roman" w:hAnsi="Times New Roman"/>
          <w:sz w:val="18"/>
          <w:szCs w:val="18"/>
          <w:lang w:val="en-GB"/>
        </w:rPr>
        <w:t xml:space="preserve"> This is the caption of the figure located b</w:t>
      </w:r>
      <w:r w:rsidR="00DB3B4E" w:rsidRPr="00826219">
        <w:rPr>
          <w:rFonts w:ascii="Times New Roman" w:hAnsi="Times New Roman"/>
          <w:sz w:val="18"/>
          <w:szCs w:val="18"/>
          <w:lang w:val="en-GB"/>
        </w:rPr>
        <w:t>elow the figure.</w:t>
      </w:r>
    </w:p>
    <w:p w:rsidR="00DB3B4E" w:rsidRPr="00826219" w:rsidRDefault="00DB3B4E">
      <w:pPr>
        <w:spacing w:before="340" w:after="170"/>
        <w:jc w:val="both"/>
        <w:rPr>
          <w:rFonts w:ascii="Arial" w:hAnsi="Arial" w:cs="Arial"/>
          <w:b/>
          <w:szCs w:val="24"/>
          <w:lang w:val="en-GB"/>
        </w:rPr>
      </w:pPr>
      <w:r w:rsidRPr="00826219">
        <w:rPr>
          <w:rFonts w:ascii="Arial" w:hAnsi="Arial" w:cs="Arial"/>
          <w:b/>
          <w:szCs w:val="24"/>
          <w:lang w:val="en-GB"/>
        </w:rPr>
        <w:t>Equations and mathematics</w:t>
      </w:r>
    </w:p>
    <w:p w:rsidR="00DB3B4E" w:rsidRPr="00826219" w:rsidRDefault="00DB3B4E">
      <w:pPr>
        <w:spacing w:before="57"/>
        <w:jc w:val="both"/>
        <w:rPr>
          <w:rFonts w:ascii="Times" w:hAnsi="Times"/>
          <w:sz w:val="20"/>
          <w:lang w:val="en-GB"/>
        </w:rPr>
      </w:pPr>
      <w:r w:rsidRPr="00826219">
        <w:rPr>
          <w:rFonts w:ascii="Times" w:hAnsi="Times"/>
          <w:sz w:val="20"/>
          <w:lang w:val="en-GB"/>
        </w:rPr>
        <w:t>Equations should be centred and should be numbered with the</w:t>
      </w:r>
      <w:r w:rsidR="00733B64">
        <w:rPr>
          <w:rFonts w:ascii="Times" w:hAnsi="Times"/>
          <w:sz w:val="20"/>
          <w:lang w:val="en-GB"/>
        </w:rPr>
        <w:t xml:space="preserve"> number on the right-hand side.</w:t>
      </w:r>
    </w:p>
    <w:p w:rsidR="00DB3B4E" w:rsidRPr="00A568E8" w:rsidRDefault="00DB3B4E">
      <w:pPr>
        <w:spacing w:before="170" w:after="170"/>
        <w:jc w:val="right"/>
        <w:rPr>
          <w:rFonts w:ascii="Times" w:hAnsi="Times"/>
          <w:sz w:val="20"/>
        </w:rPr>
      </w:pPr>
      <w:proofErr w:type="spellStart"/>
      <w:r w:rsidRPr="00A568E8">
        <w:rPr>
          <w:rFonts w:ascii="Times" w:hAnsi="Times"/>
          <w:i/>
          <w:iCs/>
          <w:sz w:val="20"/>
        </w:rPr>
        <w:t>T</w:t>
      </w:r>
      <w:r w:rsidRPr="00A568E8">
        <w:rPr>
          <w:rFonts w:ascii="Times" w:hAnsi="Times"/>
          <w:sz w:val="20"/>
          <w:vertAlign w:val="subscript"/>
        </w:rPr>
        <w:t>s</w:t>
      </w:r>
      <w:proofErr w:type="spellEnd"/>
      <w:r w:rsidRPr="00A568E8">
        <w:rPr>
          <w:rFonts w:ascii="Times" w:hAnsi="Times"/>
          <w:sz w:val="20"/>
        </w:rPr>
        <w:t xml:space="preserve"> (</w:t>
      </w:r>
      <w:proofErr w:type="spellStart"/>
      <w:r w:rsidRPr="00A568E8">
        <w:rPr>
          <w:rFonts w:ascii="Times" w:hAnsi="Times"/>
          <w:i/>
          <w:iCs/>
          <w:sz w:val="20"/>
        </w:rPr>
        <w:t>l</w:t>
      </w:r>
      <w:proofErr w:type="gramStart"/>
      <w:r w:rsidRPr="00A568E8">
        <w:rPr>
          <w:rFonts w:ascii="Times" w:hAnsi="Times"/>
          <w:i/>
          <w:iCs/>
          <w:sz w:val="20"/>
        </w:rPr>
        <w:t>,t</w:t>
      </w:r>
      <w:proofErr w:type="spellEnd"/>
      <w:proofErr w:type="gramEnd"/>
      <w:r w:rsidRPr="00A568E8">
        <w:rPr>
          <w:rFonts w:ascii="Times" w:hAnsi="Times"/>
          <w:sz w:val="20"/>
        </w:rPr>
        <w:t xml:space="preserve">) = </w:t>
      </w:r>
      <w:r w:rsidRPr="00A568E8">
        <w:rPr>
          <w:rFonts w:ascii="Times" w:hAnsi="Times"/>
          <w:i/>
          <w:iCs/>
          <w:sz w:val="20"/>
        </w:rPr>
        <w:t>T</w:t>
      </w:r>
      <w:r w:rsidRPr="00A568E8">
        <w:rPr>
          <w:rFonts w:ascii="Times" w:hAnsi="Times"/>
          <w:sz w:val="20"/>
          <w:vertAlign w:val="subscript"/>
        </w:rPr>
        <w:t>g</w:t>
      </w:r>
      <w:r w:rsidRPr="00A568E8">
        <w:rPr>
          <w:rFonts w:ascii="Times" w:hAnsi="Times"/>
          <w:sz w:val="20"/>
        </w:rPr>
        <w:t xml:space="preserve"> (</w:t>
      </w:r>
      <w:proofErr w:type="spellStart"/>
      <w:r w:rsidRPr="00A568E8">
        <w:rPr>
          <w:rFonts w:ascii="Times" w:hAnsi="Times"/>
          <w:i/>
          <w:iCs/>
          <w:sz w:val="20"/>
        </w:rPr>
        <w:t>l,t</w:t>
      </w:r>
      <w:proofErr w:type="spellEnd"/>
      <w:r w:rsidRPr="00A568E8">
        <w:rPr>
          <w:rFonts w:ascii="Times" w:hAnsi="Times"/>
          <w:sz w:val="20"/>
        </w:rPr>
        <w:t>)</w:t>
      </w:r>
      <w:r w:rsidRPr="00A568E8">
        <w:rPr>
          <w:rFonts w:ascii="Times" w:hAnsi="Times"/>
          <w:sz w:val="20"/>
        </w:rPr>
        <w:tab/>
      </w:r>
      <w:r w:rsidRPr="00A568E8">
        <w:rPr>
          <w:rFonts w:ascii="Times" w:hAnsi="Times"/>
          <w:sz w:val="20"/>
        </w:rPr>
        <w:tab/>
      </w:r>
      <w:r w:rsidR="00F73454">
        <w:rPr>
          <w:rFonts w:ascii="Times" w:hAnsi="Times"/>
          <w:sz w:val="20"/>
        </w:rPr>
        <w:tab/>
      </w:r>
      <w:r w:rsidR="00F73454">
        <w:rPr>
          <w:rFonts w:ascii="Times" w:hAnsi="Times"/>
          <w:sz w:val="20"/>
        </w:rPr>
        <w:tab/>
      </w:r>
      <w:r w:rsidR="00F73454">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bookmarkStart w:id="3" w:name="eq1"/>
      <w:bookmarkEnd w:id="3"/>
      <w:r w:rsidRPr="00A568E8">
        <w:rPr>
          <w:rFonts w:ascii="Times" w:hAnsi="Times"/>
          <w:sz w:val="20"/>
        </w:rPr>
        <w:t xml:space="preserve"> (1)</w:t>
      </w:r>
    </w:p>
    <w:p w:rsidR="00DB3B4E" w:rsidRPr="00826219" w:rsidRDefault="00DB3B4E">
      <w:pPr>
        <w:spacing w:before="170" w:after="170"/>
        <w:jc w:val="right"/>
        <w:rPr>
          <w:rFonts w:ascii="Times" w:hAnsi="Times"/>
          <w:sz w:val="20"/>
        </w:rPr>
      </w:pPr>
      <w:proofErr w:type="spellStart"/>
      <w:r w:rsidRPr="00826219">
        <w:rPr>
          <w:rFonts w:ascii="Times" w:hAnsi="Times"/>
          <w:i/>
          <w:iCs/>
          <w:sz w:val="20"/>
        </w:rPr>
        <w:t>T</w:t>
      </w:r>
      <w:r w:rsidRPr="00826219">
        <w:rPr>
          <w:rFonts w:ascii="Times" w:hAnsi="Times"/>
          <w:sz w:val="20"/>
          <w:vertAlign w:val="subscript"/>
        </w:rPr>
        <w:t>s</w:t>
      </w:r>
      <w:proofErr w:type="spellEnd"/>
      <w:r w:rsidRPr="00826219">
        <w:rPr>
          <w:rFonts w:ascii="Times" w:hAnsi="Times"/>
          <w:sz w:val="20"/>
        </w:rPr>
        <w:t xml:space="preserve"> (</w:t>
      </w:r>
      <w:proofErr w:type="spellStart"/>
      <w:r w:rsidRPr="00826219">
        <w:rPr>
          <w:rFonts w:ascii="Times" w:hAnsi="Times"/>
          <w:i/>
          <w:iCs/>
          <w:sz w:val="20"/>
        </w:rPr>
        <w:t>l</w:t>
      </w:r>
      <w:proofErr w:type="gramStart"/>
      <w:r w:rsidRPr="00826219">
        <w:rPr>
          <w:rFonts w:ascii="Times" w:hAnsi="Times"/>
          <w:i/>
          <w:iCs/>
          <w:sz w:val="20"/>
        </w:rPr>
        <w:t>,t</w:t>
      </w:r>
      <w:proofErr w:type="spellEnd"/>
      <w:proofErr w:type="gramEnd"/>
      <w:r w:rsidRPr="00826219">
        <w:rPr>
          <w:rFonts w:ascii="Times" w:hAnsi="Times"/>
          <w:sz w:val="20"/>
        </w:rPr>
        <w:t xml:space="preserve">) = </w:t>
      </w:r>
      <w:r w:rsidRPr="00826219">
        <w:rPr>
          <w:rFonts w:ascii="Times" w:hAnsi="Times"/>
          <w:i/>
          <w:iCs/>
          <w:sz w:val="20"/>
        </w:rPr>
        <w:t>T</w:t>
      </w:r>
      <w:r w:rsidRPr="00826219">
        <w:rPr>
          <w:rFonts w:ascii="Times" w:hAnsi="Times"/>
          <w:sz w:val="20"/>
          <w:vertAlign w:val="subscript"/>
        </w:rPr>
        <w:t>g</w:t>
      </w:r>
      <w:r w:rsidRPr="00826219">
        <w:rPr>
          <w:rFonts w:ascii="Times" w:hAnsi="Times"/>
          <w:sz w:val="20"/>
        </w:rPr>
        <w:t xml:space="preserve"> (</w:t>
      </w:r>
      <w:proofErr w:type="spellStart"/>
      <w:r w:rsidRPr="00826219">
        <w:rPr>
          <w:rFonts w:ascii="Times" w:hAnsi="Times"/>
          <w:i/>
          <w:iCs/>
          <w:sz w:val="20"/>
        </w:rPr>
        <w:t>l,t</w:t>
      </w:r>
      <w:proofErr w:type="spellEnd"/>
      <w:r w:rsidRPr="00826219">
        <w:rPr>
          <w:rFonts w:ascii="Times" w:hAnsi="Times"/>
          <w:sz w:val="20"/>
        </w:rPr>
        <w:t>)</w:t>
      </w:r>
      <w:r w:rsidRPr="00826219">
        <w:rPr>
          <w:rFonts w:ascii="Times" w:hAnsi="Times"/>
          <w:i/>
          <w:iCs/>
          <w:sz w:val="20"/>
        </w:rPr>
        <w:t xml:space="preserve"> T</w:t>
      </w:r>
      <w:r w:rsidRPr="00826219">
        <w:rPr>
          <w:rFonts w:ascii="Times" w:hAnsi="Times"/>
          <w:sz w:val="20"/>
          <w:vertAlign w:val="subscript"/>
        </w:rPr>
        <w:t>b</w:t>
      </w:r>
      <w:r w:rsidRPr="00826219">
        <w:rPr>
          <w:rFonts w:ascii="Times" w:hAnsi="Times"/>
          <w:sz w:val="20"/>
        </w:rPr>
        <w:t xml:space="preserve"> (</w:t>
      </w:r>
      <w:r w:rsidRPr="00826219">
        <w:rPr>
          <w:rFonts w:ascii="Times" w:hAnsi="Times"/>
          <w:i/>
          <w:iCs/>
          <w:sz w:val="20"/>
        </w:rPr>
        <w:t>x</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Times" w:hAnsi="Times"/>
          <w:i/>
          <w:iCs/>
          <w:sz w:val="20"/>
        </w:rPr>
        <w:t>t</w:t>
      </w:r>
      <w:r w:rsidRPr="00826219">
        <w:rPr>
          <w:rFonts w:ascii="Times" w:hAnsi="Times"/>
          <w:sz w:val="20"/>
        </w:rPr>
        <w:t>) = 0</w:t>
      </w:r>
      <w:r w:rsidRPr="00826219">
        <w:rPr>
          <w:rFonts w:ascii="Times" w:hAnsi="Times"/>
          <w:sz w:val="20"/>
        </w:rPr>
        <w:tab/>
      </w:r>
      <w:r w:rsidRPr="00826219">
        <w:rPr>
          <w:rFonts w:ascii="Times" w:hAnsi="Times"/>
          <w:sz w:val="20"/>
        </w:rPr>
        <w:tab/>
      </w:r>
      <w:r w:rsidRPr="00826219">
        <w:rPr>
          <w:rFonts w:ascii="Times" w:hAnsi="Times"/>
          <w:sz w:val="20"/>
        </w:rPr>
        <w:tab/>
      </w:r>
      <w:r w:rsidR="00F73454">
        <w:rPr>
          <w:rFonts w:ascii="Times" w:hAnsi="Times"/>
          <w:sz w:val="20"/>
        </w:rPr>
        <w:tab/>
      </w:r>
      <w:r w:rsidR="00F73454">
        <w:rPr>
          <w:rFonts w:ascii="Times" w:hAnsi="Times"/>
          <w:sz w:val="20"/>
        </w:rPr>
        <w:tab/>
      </w:r>
      <w:r w:rsidR="00F73454">
        <w:rPr>
          <w:rFonts w:ascii="Times" w:hAnsi="Times"/>
          <w:sz w:val="20"/>
        </w:rPr>
        <w:tab/>
      </w:r>
      <w:r w:rsidRPr="00826219">
        <w:rPr>
          <w:rFonts w:ascii="Times" w:hAnsi="Times"/>
          <w:sz w:val="20"/>
        </w:rPr>
        <w:tab/>
      </w:r>
      <w:r w:rsidRPr="00826219">
        <w:rPr>
          <w:rFonts w:ascii="Times" w:hAnsi="Times"/>
          <w:sz w:val="20"/>
        </w:rPr>
        <w:tab/>
        <w:t xml:space="preserve"> (2)</w:t>
      </w:r>
    </w:p>
    <w:p w:rsidR="00DB3B4E" w:rsidRDefault="00DB3B4E" w:rsidP="00107CF2">
      <w:pPr>
        <w:tabs>
          <w:tab w:val="left" w:pos="340"/>
        </w:tabs>
        <w:ind w:firstLine="284"/>
        <w:jc w:val="both"/>
        <w:rPr>
          <w:rFonts w:ascii="Times" w:hAnsi="Times"/>
          <w:sz w:val="20"/>
          <w:lang w:val="en-GB"/>
        </w:rPr>
      </w:pPr>
      <w:r w:rsidRPr="00826219">
        <w:rPr>
          <w:rFonts w:ascii="Times" w:hAnsi="Times"/>
          <w:sz w:val="20"/>
          <w:lang w:val="en-GB"/>
        </w:rPr>
        <w:t>Use italics for variables (</w:t>
      </w:r>
      <w:r w:rsidRPr="00826219">
        <w:rPr>
          <w:rFonts w:ascii="Times" w:hAnsi="Times"/>
          <w:i/>
          <w:sz w:val="20"/>
          <w:lang w:val="en-GB"/>
        </w:rPr>
        <w:t>u</w:t>
      </w:r>
      <w:r w:rsidRPr="00826219">
        <w:rPr>
          <w:rFonts w:ascii="Times" w:hAnsi="Times"/>
          <w:sz w:val="20"/>
          <w:lang w:val="en-GB"/>
        </w:rPr>
        <w:t>) and bold (</w:t>
      </w:r>
      <w:r w:rsidRPr="00826219">
        <w:rPr>
          <w:rFonts w:ascii="Times" w:hAnsi="Times"/>
          <w:b/>
          <w:sz w:val="20"/>
          <w:lang w:val="en-GB"/>
        </w:rPr>
        <w:t>u</w:t>
      </w:r>
      <w:r w:rsidRPr="00826219">
        <w:rPr>
          <w:rFonts w:ascii="Times" w:hAnsi="Times"/>
          <w:sz w:val="20"/>
          <w:lang w:val="en-GB"/>
        </w:rPr>
        <w:t xml:space="preserve">) for vectors. The order for brackets should be {[()]}, except where brackets have special significance. </w:t>
      </w:r>
      <w:r w:rsidR="009F2E81">
        <w:rPr>
          <w:rFonts w:ascii="Times" w:hAnsi="Times"/>
          <w:sz w:val="20"/>
          <w:lang w:val="en-GB"/>
        </w:rPr>
        <w:t xml:space="preserve">If you want to refer an equation, for example as written in </w:t>
      </w:r>
      <w:r w:rsidR="009F2E81" w:rsidRPr="009F2E81">
        <w:rPr>
          <w:rFonts w:ascii="Times" w:hAnsi="Times"/>
          <w:sz w:val="20"/>
          <w:lang w:val="en-GB"/>
        </w:rPr>
        <w:t>Eq. (</w:t>
      </w:r>
      <w:hyperlink w:anchor="eq1" w:history="1">
        <w:r w:rsidR="009F2E81" w:rsidRPr="009F2E81">
          <w:rPr>
            <w:rStyle w:val="Hyperlink"/>
            <w:rFonts w:ascii="Times" w:hAnsi="Times"/>
            <w:sz w:val="20"/>
            <w:lang w:val="en-GB"/>
          </w:rPr>
          <w:t>1</w:t>
        </w:r>
      </w:hyperlink>
      <w:r w:rsidR="009F2E81" w:rsidRPr="009F2E81">
        <w:rPr>
          <w:rFonts w:ascii="Times" w:hAnsi="Times"/>
          <w:sz w:val="20"/>
          <w:lang w:val="en-GB"/>
        </w:rPr>
        <w:t>)</w:t>
      </w:r>
      <w:r w:rsidR="00A80160">
        <w:rPr>
          <w:rFonts w:ascii="Times" w:hAnsi="Times"/>
          <w:sz w:val="20"/>
          <w:lang w:val="en-GB"/>
        </w:rPr>
        <w:t xml:space="preserve"> after</w:t>
      </w:r>
      <w:r w:rsidR="00A80160">
        <w:rPr>
          <w:rFonts w:ascii="Times" w:hAnsi="Times"/>
          <w:noProof/>
          <w:sz w:val="20"/>
          <w:lang w:val="en-US"/>
        </w:rPr>
        <w:t xml:space="preserve"> </w:t>
      </w:r>
      <w:hyperlink w:anchor="Aerens" w:history="1">
        <w:r w:rsidR="009422E3">
          <w:rPr>
            <w:rStyle w:val="Hyperlink"/>
            <w:rFonts w:ascii="Times" w:hAnsi="Times"/>
            <w:noProof/>
            <w:sz w:val="20"/>
            <w:lang w:val="en-US"/>
          </w:rPr>
          <w:t>Aerens et al.</w:t>
        </w:r>
        <w:r w:rsidR="00A80160" w:rsidRPr="00BD6E23">
          <w:rPr>
            <w:rStyle w:val="Hyperlink"/>
            <w:rFonts w:ascii="Times" w:hAnsi="Times"/>
            <w:noProof/>
            <w:sz w:val="20"/>
            <w:lang w:val="en-US"/>
          </w:rPr>
          <w:t>(2019)</w:t>
        </w:r>
      </w:hyperlink>
      <w:r w:rsidR="00A80160">
        <w:rPr>
          <w:rFonts w:ascii="Times" w:hAnsi="Times"/>
          <w:noProof/>
          <w:sz w:val="20"/>
          <w:lang w:val="en-US"/>
        </w:rPr>
        <w:t>.</w:t>
      </w:r>
    </w:p>
    <w:p w:rsidR="00913DFA" w:rsidRDefault="00913DFA" w:rsidP="00913DFA">
      <w:pPr>
        <w:tabs>
          <w:tab w:val="left" w:pos="340"/>
        </w:tabs>
        <w:jc w:val="both"/>
        <w:rPr>
          <w:rFonts w:ascii="Times" w:hAnsi="Times"/>
          <w:sz w:val="20"/>
          <w:lang w:val="en-GB"/>
        </w:rPr>
      </w:pPr>
    </w:p>
    <w:p w:rsidR="00913DFA" w:rsidRPr="00913DFA" w:rsidRDefault="00913DFA" w:rsidP="00913DFA">
      <w:pPr>
        <w:spacing w:before="340" w:after="170"/>
        <w:jc w:val="both"/>
        <w:rPr>
          <w:rFonts w:ascii="Arial" w:hAnsi="Arial" w:cs="Arial"/>
          <w:b/>
          <w:szCs w:val="24"/>
          <w:lang w:val="en-GB"/>
        </w:rPr>
      </w:pPr>
      <w:r w:rsidRPr="00913DFA">
        <w:rPr>
          <w:rFonts w:ascii="Arial" w:hAnsi="Arial" w:cs="Arial"/>
          <w:b/>
          <w:szCs w:val="24"/>
          <w:lang w:val="en-GB"/>
        </w:rPr>
        <w:t>Acknowledgement</w:t>
      </w:r>
    </w:p>
    <w:p w:rsidR="002B5EE3" w:rsidRDefault="002B5EE3" w:rsidP="00107CF2">
      <w:pPr>
        <w:tabs>
          <w:tab w:val="left" w:pos="340"/>
        </w:tabs>
        <w:ind w:firstLine="284"/>
        <w:jc w:val="both"/>
        <w:rPr>
          <w:rFonts w:ascii="Times" w:hAnsi="Times"/>
          <w:sz w:val="20"/>
          <w:lang w:val="en-GB"/>
        </w:rPr>
      </w:pPr>
    </w:p>
    <w:p w:rsidR="002B5EE3" w:rsidRPr="009D65DD" w:rsidRDefault="008D1EDC" w:rsidP="002B5EE3">
      <w:pPr>
        <w:tabs>
          <w:tab w:val="left" w:pos="340"/>
        </w:tabs>
        <w:jc w:val="both"/>
        <w:rPr>
          <w:rFonts w:ascii="Times" w:hAnsi="Times"/>
          <w:sz w:val="20"/>
          <w:lang w:val="en-GB"/>
        </w:rPr>
      </w:pPr>
      <w:r w:rsidRPr="009D65DD">
        <w:rPr>
          <w:rFonts w:ascii="Times" w:hAnsi="Times"/>
          <w:sz w:val="20"/>
          <w:lang w:val="en-GB"/>
        </w:rPr>
        <w:t>The acknowledgements</w:t>
      </w:r>
      <w:r w:rsidR="002B5EE3" w:rsidRPr="009D65DD">
        <w:rPr>
          <w:rFonts w:ascii="Times" w:hAnsi="Times"/>
          <w:sz w:val="20"/>
          <w:lang w:val="en-GB"/>
        </w:rPr>
        <w:t xml:space="preserve"> should be typed</w:t>
      </w:r>
      <w:r w:rsidR="009D65DD">
        <w:rPr>
          <w:rFonts w:ascii="Times" w:hAnsi="Times"/>
          <w:sz w:val="20"/>
          <w:lang w:val="en-GB"/>
        </w:rPr>
        <w:t xml:space="preserve"> here to gratitude those supporting the research.</w:t>
      </w:r>
    </w:p>
    <w:p w:rsidR="00DB3B4E" w:rsidRDefault="00DB3B4E">
      <w:pPr>
        <w:spacing w:before="340" w:after="170"/>
        <w:jc w:val="both"/>
        <w:rPr>
          <w:rFonts w:ascii="Arial" w:hAnsi="Arial" w:cs="Arial"/>
          <w:b/>
          <w:szCs w:val="24"/>
          <w:lang w:val="en-GB"/>
        </w:rPr>
      </w:pPr>
      <w:r w:rsidRPr="00826219">
        <w:rPr>
          <w:rFonts w:ascii="Arial" w:hAnsi="Arial" w:cs="Arial"/>
          <w:b/>
          <w:szCs w:val="24"/>
          <w:lang w:val="en-GB"/>
        </w:rPr>
        <w:t>References</w:t>
      </w:r>
    </w:p>
    <w:p w:rsidR="003B59BB" w:rsidRPr="00B84857" w:rsidRDefault="005A3C1D" w:rsidP="003B59BB">
      <w:pPr>
        <w:tabs>
          <w:tab w:val="left" w:pos="340"/>
        </w:tabs>
        <w:jc w:val="both"/>
        <w:rPr>
          <w:rFonts w:ascii="Times New Roman" w:hAnsi="Times New Roman" w:cs="Times New Roman"/>
          <w:color w:val="FF0000"/>
          <w:sz w:val="20"/>
        </w:rPr>
      </w:pPr>
      <w:r>
        <w:rPr>
          <w:rFonts w:ascii="Times New Roman" w:hAnsi="Times New Roman" w:cs="Times New Roman"/>
          <w:color w:val="FF0000"/>
          <w:sz w:val="20"/>
        </w:rPr>
        <w:t xml:space="preserve">The </w:t>
      </w:r>
      <w:proofErr w:type="spellStart"/>
      <w:r>
        <w:rPr>
          <w:rFonts w:ascii="Times New Roman" w:hAnsi="Times New Roman" w:cs="Times New Roman"/>
          <w:color w:val="FF0000"/>
          <w:sz w:val="20"/>
        </w:rPr>
        <w:t>bibliography</w:t>
      </w:r>
      <w:proofErr w:type="spellEnd"/>
      <w:r>
        <w:rPr>
          <w:rFonts w:ascii="Times New Roman" w:hAnsi="Times New Roman" w:cs="Times New Roman"/>
          <w:color w:val="FF0000"/>
          <w:sz w:val="20"/>
        </w:rPr>
        <w:t xml:space="preserve"> and citation </w:t>
      </w:r>
      <w:proofErr w:type="spellStart"/>
      <w:r>
        <w:rPr>
          <w:rFonts w:ascii="Times New Roman" w:hAnsi="Times New Roman" w:cs="Times New Roman"/>
          <w:color w:val="FF0000"/>
          <w:sz w:val="20"/>
        </w:rPr>
        <w:t>follows</w:t>
      </w:r>
      <w:proofErr w:type="spellEnd"/>
      <w:r>
        <w:rPr>
          <w:rFonts w:ascii="Times New Roman" w:hAnsi="Times New Roman" w:cs="Times New Roman"/>
          <w:color w:val="FF0000"/>
          <w:sz w:val="20"/>
        </w:rPr>
        <w:t xml:space="preserve"> the </w:t>
      </w:r>
      <w:proofErr w:type="spellStart"/>
      <w:r>
        <w:rPr>
          <w:rFonts w:ascii="Times New Roman" w:hAnsi="Times New Roman" w:cs="Times New Roman"/>
          <w:color w:val="FF0000"/>
          <w:sz w:val="20"/>
        </w:rPr>
        <w:t>author-year</w:t>
      </w:r>
      <w:proofErr w:type="spellEnd"/>
      <w:r>
        <w:rPr>
          <w:rFonts w:ascii="Times New Roman" w:hAnsi="Times New Roman" w:cs="Times New Roman"/>
          <w:color w:val="FF0000"/>
          <w:sz w:val="20"/>
        </w:rPr>
        <w:t xml:space="preserve"> APA style. </w:t>
      </w:r>
      <w:proofErr w:type="spellStart"/>
      <w:r w:rsidR="00B84857" w:rsidRPr="00B84857">
        <w:rPr>
          <w:rFonts w:ascii="Times New Roman" w:hAnsi="Times New Roman" w:cs="Times New Roman"/>
          <w:color w:val="FF0000"/>
          <w:sz w:val="20"/>
        </w:rPr>
        <w:t>Make</w:t>
      </w:r>
      <w:proofErr w:type="spellEnd"/>
      <w:r w:rsidR="00B84857" w:rsidRPr="00B84857">
        <w:rPr>
          <w:rFonts w:ascii="Times New Roman" w:hAnsi="Times New Roman" w:cs="Times New Roman"/>
          <w:color w:val="FF0000"/>
          <w:sz w:val="20"/>
        </w:rPr>
        <w:t xml:space="preserve"> sure the </w:t>
      </w:r>
      <w:proofErr w:type="spellStart"/>
      <w:r w:rsidR="00B84857" w:rsidRPr="00B84857">
        <w:rPr>
          <w:rFonts w:ascii="Times New Roman" w:hAnsi="Times New Roman" w:cs="Times New Roman"/>
          <w:color w:val="FF0000"/>
          <w:sz w:val="20"/>
        </w:rPr>
        <w:t>number</w:t>
      </w:r>
      <w:proofErr w:type="spellEnd"/>
      <w:r w:rsidR="00B84857" w:rsidRPr="00B84857">
        <w:rPr>
          <w:rFonts w:ascii="Times New Roman" w:hAnsi="Times New Roman" w:cs="Times New Roman"/>
          <w:color w:val="FF0000"/>
          <w:sz w:val="20"/>
        </w:rPr>
        <w:t xml:space="preserve"> of </w:t>
      </w:r>
      <w:proofErr w:type="spellStart"/>
      <w:r w:rsidR="00B84857" w:rsidRPr="00B84857">
        <w:rPr>
          <w:rFonts w:ascii="Times New Roman" w:hAnsi="Times New Roman" w:cs="Times New Roman"/>
          <w:color w:val="FF0000"/>
          <w:sz w:val="20"/>
        </w:rPr>
        <w:t>references</w:t>
      </w:r>
      <w:proofErr w:type="spellEnd"/>
      <w:r w:rsidR="00B84857" w:rsidRPr="00B84857">
        <w:rPr>
          <w:rFonts w:ascii="Times New Roman" w:hAnsi="Times New Roman" w:cs="Times New Roman"/>
          <w:color w:val="FF0000"/>
          <w:sz w:val="20"/>
        </w:rPr>
        <w:t xml:space="preserve"> </w:t>
      </w:r>
      <w:r w:rsidR="00B84857">
        <w:rPr>
          <w:rFonts w:ascii="Times New Roman" w:hAnsi="Times New Roman" w:cs="Times New Roman"/>
          <w:color w:val="FF0000"/>
          <w:sz w:val="20"/>
        </w:rPr>
        <w:t xml:space="preserve">at least </w:t>
      </w:r>
      <w:r w:rsidR="00B84857" w:rsidRPr="00B84857">
        <w:rPr>
          <w:rFonts w:ascii="Times New Roman" w:hAnsi="Times New Roman" w:cs="Times New Roman"/>
          <w:color w:val="FF0000"/>
          <w:sz w:val="20"/>
        </w:rPr>
        <w:t xml:space="preserve">20 and all are </w:t>
      </w:r>
      <w:proofErr w:type="spellStart"/>
      <w:r w:rsidR="00B84857" w:rsidRPr="00B84857">
        <w:rPr>
          <w:rFonts w:ascii="Times New Roman" w:hAnsi="Times New Roman" w:cs="Times New Roman"/>
          <w:color w:val="FF0000"/>
          <w:sz w:val="20"/>
        </w:rPr>
        <w:t>cited</w:t>
      </w:r>
      <w:proofErr w:type="spellEnd"/>
      <w:r w:rsidR="00B84857" w:rsidRPr="00B84857">
        <w:rPr>
          <w:rFonts w:ascii="Times New Roman" w:hAnsi="Times New Roman" w:cs="Times New Roman"/>
          <w:color w:val="FF0000"/>
          <w:sz w:val="20"/>
        </w:rPr>
        <w:t xml:space="preserve"> in the </w:t>
      </w:r>
      <w:proofErr w:type="spellStart"/>
      <w:r w:rsidR="00B84857" w:rsidRPr="00B84857">
        <w:rPr>
          <w:rFonts w:ascii="Times New Roman" w:hAnsi="Times New Roman" w:cs="Times New Roman"/>
          <w:color w:val="FF0000"/>
          <w:sz w:val="20"/>
        </w:rPr>
        <w:t>text</w:t>
      </w:r>
      <w:proofErr w:type="spellEnd"/>
      <w:r w:rsidR="00B84857" w:rsidRPr="00B84857">
        <w:rPr>
          <w:rFonts w:ascii="Times New Roman" w:hAnsi="Times New Roman" w:cs="Times New Roman"/>
          <w:color w:val="FF0000"/>
          <w:sz w:val="20"/>
        </w:rPr>
        <w:t>.</w:t>
      </w:r>
    </w:p>
    <w:p w:rsidR="00B84857" w:rsidRDefault="00B84857" w:rsidP="00B84857">
      <w:pPr>
        <w:pStyle w:val="Bibliography"/>
        <w:ind w:left="720" w:hanging="720"/>
        <w:rPr>
          <w:rFonts w:ascii="Times New Roman" w:hAnsi="Times New Roman" w:cs="Times New Roman"/>
          <w:sz w:val="20"/>
        </w:rPr>
      </w:pPr>
    </w:p>
    <w:bookmarkStart w:id="4" w:name="Aerens"/>
    <w:bookmarkEnd w:id="4"/>
    <w:p w:rsidR="00B84857" w:rsidRPr="00B84857" w:rsidRDefault="00B84857" w:rsidP="0046488B">
      <w:pPr>
        <w:pStyle w:val="Bibliography"/>
        <w:spacing w:after="120"/>
        <w:ind w:left="720" w:hanging="720"/>
        <w:rPr>
          <w:rFonts w:ascii="Times New Roman" w:hAnsi="Times New Roman" w:cs="Times New Roman"/>
          <w:noProof/>
          <w:sz w:val="20"/>
        </w:rPr>
      </w:pPr>
      <w:r w:rsidRPr="00B84857">
        <w:rPr>
          <w:rFonts w:ascii="Times New Roman" w:hAnsi="Times New Roman" w:cs="Times New Roman"/>
          <w:sz w:val="20"/>
        </w:rPr>
        <w:fldChar w:fldCharType="begin"/>
      </w:r>
      <w:r w:rsidRPr="00B84857">
        <w:rPr>
          <w:rFonts w:ascii="Times New Roman" w:hAnsi="Times New Roman" w:cs="Times New Roman"/>
          <w:sz w:val="20"/>
          <w:lang w:val="en-US"/>
        </w:rPr>
        <w:instrText xml:space="preserve"> BIBLIOGRAPHY  \l 1033 </w:instrText>
      </w:r>
      <w:r w:rsidRPr="00B84857">
        <w:rPr>
          <w:rFonts w:ascii="Times New Roman" w:hAnsi="Times New Roman" w:cs="Times New Roman"/>
          <w:sz w:val="20"/>
        </w:rPr>
        <w:fldChar w:fldCharType="separate"/>
      </w:r>
      <w:r w:rsidRPr="00B84857">
        <w:rPr>
          <w:rFonts w:ascii="Times New Roman" w:hAnsi="Times New Roman" w:cs="Times New Roman"/>
          <w:noProof/>
          <w:sz w:val="20"/>
        </w:rPr>
        <w:t xml:space="preserve">Aerens, R., Vorkov, V., &amp; Duflou, J. R. (2019). Springback prediction and elasticity modulus variation.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185-192. doi:https://doi.org/10.1016/j.promfg.2019.02.125</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5" w:name="Konzack"/>
      <w:r w:rsidRPr="00B84857">
        <w:rPr>
          <w:rFonts w:ascii="Times New Roman" w:hAnsi="Times New Roman" w:cs="Times New Roman"/>
          <w:noProof/>
          <w:sz w:val="20"/>
        </w:rPr>
        <w:t>Konzack</w:t>
      </w:r>
      <w:bookmarkEnd w:id="5"/>
      <w:r w:rsidRPr="00B84857">
        <w:rPr>
          <w:rFonts w:ascii="Times New Roman" w:hAnsi="Times New Roman" w:cs="Times New Roman"/>
          <w:noProof/>
          <w:sz w:val="20"/>
        </w:rPr>
        <w:t xml:space="preserve">, S., Radonjic, R., Liewald, M., &amp; Altan, T. (2018). Prediction and reduction of springback in 3D hat shape forming of AHSS.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660-667. doi:https://doi.org/10.1016/j.promfg.2018.07.296</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6" w:name="Nakagawa"/>
      <w:r w:rsidRPr="00B84857">
        <w:rPr>
          <w:rFonts w:ascii="Times New Roman" w:hAnsi="Times New Roman" w:cs="Times New Roman"/>
          <w:noProof/>
          <w:sz w:val="20"/>
        </w:rPr>
        <w:t>Nakagawa</w:t>
      </w:r>
      <w:bookmarkEnd w:id="6"/>
      <w:r w:rsidRPr="00B84857">
        <w:rPr>
          <w:rFonts w:ascii="Times New Roman" w:hAnsi="Times New Roman" w:cs="Times New Roman"/>
          <w:noProof/>
          <w:sz w:val="20"/>
        </w:rPr>
        <w:t xml:space="preserve">, Y., Mori, K.-i., Yashima, S., &amp; Kaido, T. (2018). Springback behaviour and quenchability in hot stamping of thick sheets.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1071-1078. doi:https://doi.org/10.1016/j.promfg.2018.07.385</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7" w:name="Radonjic"/>
      <w:r w:rsidRPr="00B84857">
        <w:rPr>
          <w:rFonts w:ascii="Times New Roman" w:hAnsi="Times New Roman" w:cs="Times New Roman"/>
          <w:noProof/>
          <w:sz w:val="20"/>
        </w:rPr>
        <w:t>Radonjic</w:t>
      </w:r>
      <w:bookmarkEnd w:id="7"/>
      <w:r w:rsidRPr="00B84857">
        <w:rPr>
          <w:rFonts w:ascii="Times New Roman" w:hAnsi="Times New Roman" w:cs="Times New Roman"/>
          <w:noProof/>
          <w:sz w:val="20"/>
        </w:rPr>
        <w:t xml:space="preserve">, R., &amp; Liewald, M. (2019). New process design for reduction of springback by forming with alternating blank draw-in.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217-224. doi:https://doi.org/10.1016/j.promfg.2019.02.129</w:t>
      </w:r>
    </w:p>
    <w:p w:rsidR="00B84857" w:rsidRPr="00B84857" w:rsidRDefault="00B84857" w:rsidP="0046488B">
      <w:pPr>
        <w:pStyle w:val="Bibliography"/>
        <w:spacing w:after="120"/>
        <w:ind w:left="720" w:hanging="720"/>
        <w:rPr>
          <w:rFonts w:ascii="Times New Roman" w:hAnsi="Times New Roman" w:cs="Times New Roman"/>
          <w:noProof/>
          <w:sz w:val="20"/>
        </w:rPr>
      </w:pPr>
      <w:r w:rsidRPr="00B84857">
        <w:rPr>
          <w:rFonts w:ascii="Times New Roman" w:hAnsi="Times New Roman" w:cs="Times New Roman"/>
          <w:noProof/>
          <w:sz w:val="20"/>
        </w:rPr>
        <w:t>Re</w:t>
      </w:r>
      <w:bookmarkStart w:id="8" w:name="ren"/>
      <w:bookmarkEnd w:id="8"/>
      <w:r w:rsidRPr="00B84857">
        <w:rPr>
          <w:rFonts w:ascii="Times New Roman" w:hAnsi="Times New Roman" w:cs="Times New Roman"/>
          <w:noProof/>
          <w:sz w:val="20"/>
        </w:rPr>
        <w:t xml:space="preserve">n, H., Xie, J., Liao, S., Leem, D., Ehmann, K., &amp; Cao, J. (2019). In-situ springback compensation in incremental sheet forming. </w:t>
      </w:r>
      <w:r w:rsidRPr="00B84857">
        <w:rPr>
          <w:rFonts w:ascii="Times New Roman" w:hAnsi="Times New Roman" w:cs="Times New Roman"/>
          <w:i/>
          <w:iCs/>
          <w:noProof/>
          <w:sz w:val="20"/>
        </w:rPr>
        <w:t>CIRP Annals</w:t>
      </w:r>
      <w:r w:rsidRPr="00B84857">
        <w:rPr>
          <w:rFonts w:ascii="Times New Roman" w:hAnsi="Times New Roman" w:cs="Times New Roman"/>
          <w:noProof/>
          <w:sz w:val="20"/>
        </w:rPr>
        <w:t>. doi:https://doi.org/10.1016/j.cirp.2019.04.042</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9" w:name="Suttner"/>
      <w:bookmarkStart w:id="10" w:name="_GoBack"/>
      <w:bookmarkEnd w:id="10"/>
      <w:r w:rsidRPr="00B84857">
        <w:rPr>
          <w:rFonts w:ascii="Times New Roman" w:hAnsi="Times New Roman" w:cs="Times New Roman"/>
          <w:noProof/>
          <w:sz w:val="20"/>
        </w:rPr>
        <w:t>Suttner</w:t>
      </w:r>
      <w:bookmarkEnd w:id="9"/>
      <w:r w:rsidRPr="00B84857">
        <w:rPr>
          <w:rFonts w:ascii="Times New Roman" w:hAnsi="Times New Roman" w:cs="Times New Roman"/>
          <w:noProof/>
          <w:sz w:val="20"/>
        </w:rPr>
        <w:t xml:space="preserve">, S., Schmid, H., &amp; Merklein, M. (2019). Cross-profile deep drawing of magnesium alloy AZ31 sheet metal for springback analysis under various temperatures.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406-411. doi:https://doi.org/10.1016/j.promfg.2019.02.155</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11" w:name="Wang"/>
      <w:r w:rsidRPr="00B84857">
        <w:rPr>
          <w:rFonts w:ascii="Times New Roman" w:hAnsi="Times New Roman" w:cs="Times New Roman"/>
          <w:noProof/>
          <w:sz w:val="20"/>
        </w:rPr>
        <w:t>Wang</w:t>
      </w:r>
      <w:bookmarkEnd w:id="11"/>
      <w:r w:rsidRPr="00B84857">
        <w:rPr>
          <w:rFonts w:ascii="Times New Roman" w:hAnsi="Times New Roman" w:cs="Times New Roman"/>
          <w:noProof/>
          <w:sz w:val="20"/>
        </w:rPr>
        <w:t xml:space="preserve">, J. L., Fu, M. W., Shi, S. Q., &amp; Korsunsky, A. M. (2018). Influence of size effect and plastic strain gradient on the springback behaviour of metallic materials in microbending process. </w:t>
      </w:r>
      <w:r w:rsidRPr="00B84857">
        <w:rPr>
          <w:rFonts w:ascii="Times New Roman" w:hAnsi="Times New Roman" w:cs="Times New Roman"/>
          <w:i/>
          <w:iCs/>
          <w:noProof/>
          <w:sz w:val="20"/>
        </w:rPr>
        <w:t>International Journal of Mechanical Sciences, 146-147</w:t>
      </w:r>
      <w:r w:rsidRPr="00B84857">
        <w:rPr>
          <w:rFonts w:ascii="Times New Roman" w:hAnsi="Times New Roman" w:cs="Times New Roman"/>
          <w:noProof/>
          <w:sz w:val="20"/>
        </w:rPr>
        <w:t>, 105-115. doi:https://doi.org/10.1016/j.ijmecsci.2018.07.027</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12" w:name="Zhan"/>
      <w:r w:rsidRPr="00B84857">
        <w:rPr>
          <w:rFonts w:ascii="Times New Roman" w:hAnsi="Times New Roman" w:cs="Times New Roman"/>
          <w:noProof/>
          <w:sz w:val="20"/>
        </w:rPr>
        <w:t>Zhan</w:t>
      </w:r>
      <w:bookmarkEnd w:id="12"/>
      <w:r w:rsidRPr="00B84857">
        <w:rPr>
          <w:rFonts w:ascii="Times New Roman" w:hAnsi="Times New Roman" w:cs="Times New Roman"/>
          <w:noProof/>
          <w:sz w:val="20"/>
        </w:rPr>
        <w:t xml:space="preserve">, M., Xing, L., Gao, P. F., &amp; Ma, F. (2019). An analytical springback model for bending of welded tube considering the weld characteristics. </w:t>
      </w:r>
      <w:r w:rsidRPr="00B84857">
        <w:rPr>
          <w:rFonts w:ascii="Times New Roman" w:hAnsi="Times New Roman" w:cs="Times New Roman"/>
          <w:i/>
          <w:iCs/>
          <w:noProof/>
          <w:sz w:val="20"/>
        </w:rPr>
        <w:t>International Journal of Mechanical Sciences, 150</w:t>
      </w:r>
      <w:r w:rsidRPr="00B84857">
        <w:rPr>
          <w:rFonts w:ascii="Times New Roman" w:hAnsi="Times New Roman" w:cs="Times New Roman"/>
          <w:noProof/>
          <w:sz w:val="20"/>
        </w:rPr>
        <w:t>, 594-609. doi:https://doi.org/10.1016/j.ijmecsci.2018.10.060</w:t>
      </w:r>
    </w:p>
    <w:p w:rsidR="00B84857" w:rsidRPr="00B84857" w:rsidRDefault="00B84857" w:rsidP="0046488B">
      <w:pPr>
        <w:pStyle w:val="Bibliography"/>
        <w:spacing w:after="120"/>
        <w:ind w:left="720" w:hanging="720"/>
        <w:rPr>
          <w:rFonts w:ascii="Times New Roman" w:hAnsi="Times New Roman" w:cs="Times New Roman"/>
          <w:noProof/>
          <w:sz w:val="20"/>
        </w:rPr>
      </w:pPr>
      <w:bookmarkStart w:id="13" w:name="Zhang"/>
      <w:r w:rsidRPr="00B84857">
        <w:rPr>
          <w:rFonts w:ascii="Times New Roman" w:hAnsi="Times New Roman" w:cs="Times New Roman"/>
          <w:noProof/>
          <w:sz w:val="20"/>
        </w:rPr>
        <w:lastRenderedPageBreak/>
        <w:t>Zhang</w:t>
      </w:r>
      <w:bookmarkEnd w:id="13"/>
      <w:r w:rsidRPr="00B84857">
        <w:rPr>
          <w:rFonts w:ascii="Times New Roman" w:hAnsi="Times New Roman" w:cs="Times New Roman"/>
          <w:noProof/>
          <w:sz w:val="20"/>
        </w:rPr>
        <w:t xml:space="preserve">, F., Ruan, J., Zhang, J., He, K., &amp; Du, R. (2018). Experimental study of springback behavior in incremental bending process.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1290-1297. doi:https://doi.org/10.1016/j.promfg.2018.07.356</w:t>
      </w:r>
    </w:p>
    <w:p w:rsidR="00B84857" w:rsidRPr="00B84857" w:rsidRDefault="00B84857" w:rsidP="00B84857">
      <w:pPr>
        <w:pStyle w:val="Bibliography"/>
        <w:ind w:left="720" w:hanging="720"/>
        <w:rPr>
          <w:rFonts w:ascii="Times New Roman" w:hAnsi="Times New Roman" w:cs="Times New Roman"/>
          <w:noProof/>
          <w:sz w:val="20"/>
        </w:rPr>
      </w:pPr>
      <w:bookmarkStart w:id="14" w:name="Zhu"/>
      <w:r w:rsidRPr="00B84857">
        <w:rPr>
          <w:rFonts w:ascii="Times New Roman" w:hAnsi="Times New Roman" w:cs="Times New Roman"/>
          <w:noProof/>
          <w:sz w:val="20"/>
        </w:rPr>
        <w:t>Zhu</w:t>
      </w:r>
      <w:bookmarkEnd w:id="14"/>
      <w:r w:rsidRPr="00B84857">
        <w:rPr>
          <w:rFonts w:ascii="Times New Roman" w:hAnsi="Times New Roman" w:cs="Times New Roman"/>
          <w:noProof/>
          <w:sz w:val="20"/>
        </w:rPr>
        <w:t xml:space="preserve">, Y. X., Chen, W., Li, H. P., Liu, Y. L., &amp; Chen, L. (2018). Springback study of RDB of rectangular H96 tube. </w:t>
      </w:r>
      <w:r w:rsidRPr="00B84857">
        <w:rPr>
          <w:rFonts w:ascii="Times New Roman" w:hAnsi="Times New Roman" w:cs="Times New Roman"/>
          <w:i/>
          <w:iCs/>
          <w:noProof/>
          <w:sz w:val="20"/>
        </w:rPr>
        <w:t>International Journal of Mechanical Sciences, 138-139</w:t>
      </w:r>
      <w:r w:rsidRPr="00B84857">
        <w:rPr>
          <w:rFonts w:ascii="Times New Roman" w:hAnsi="Times New Roman" w:cs="Times New Roman"/>
          <w:noProof/>
          <w:sz w:val="20"/>
        </w:rPr>
        <w:t>, 282-294. doi:https://doi.org/10.1016/j.ijmecsci.2018.02.022</w:t>
      </w:r>
    </w:p>
    <w:p w:rsidR="008C79DE" w:rsidRPr="00B84857" w:rsidRDefault="00B84857" w:rsidP="00B84857">
      <w:pPr>
        <w:rPr>
          <w:rFonts w:ascii="Times New Roman" w:hAnsi="Times New Roman" w:cs="Times New Roman"/>
          <w:sz w:val="20"/>
        </w:rPr>
      </w:pPr>
      <w:r w:rsidRPr="00B84857">
        <w:rPr>
          <w:rFonts w:ascii="Times New Roman" w:hAnsi="Times New Roman" w:cs="Times New Roman"/>
          <w:sz w:val="20"/>
        </w:rPr>
        <w:fldChar w:fldCharType="end"/>
      </w:r>
    </w:p>
    <w:p w:rsidR="004268BC" w:rsidRPr="00B84857" w:rsidRDefault="004268BC" w:rsidP="004268BC">
      <w:pPr>
        <w:tabs>
          <w:tab w:val="left" w:pos="340"/>
        </w:tabs>
        <w:jc w:val="both"/>
        <w:rPr>
          <w:rFonts w:ascii="Times New Roman" w:hAnsi="Times New Roman" w:cs="Times New Roman"/>
          <w:sz w:val="20"/>
        </w:rPr>
      </w:pPr>
    </w:p>
    <w:sectPr w:rsidR="004268BC" w:rsidRPr="00B84857" w:rsidSect="004711C4">
      <w:footerReference w:type="default" r:id="rId8"/>
      <w:footerReference w:type="first" r:id="rId9"/>
      <w:footnotePr>
        <w:numFmt w:val="chicago"/>
      </w:footnotePr>
      <w:pgSz w:w="11907" w:h="16839" w:code="9"/>
      <w:pgMar w:top="1440" w:right="1080" w:bottom="1440" w:left="1080"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AA1" w:rsidRDefault="00A23AA1">
      <w:r>
        <w:separator/>
      </w:r>
    </w:p>
  </w:endnote>
  <w:endnote w:type="continuationSeparator" w:id="0">
    <w:p w:rsidR="00A23AA1" w:rsidRDefault="00A2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CA" w:rsidRPr="00852BCA" w:rsidRDefault="00852BCA" w:rsidP="00852BCA">
    <w:pPr>
      <w:pStyle w:val="Footer"/>
      <w:jc w:val="center"/>
      <w:rPr>
        <w:sz w:val="18"/>
        <w:szCs w:val="18"/>
      </w:rPr>
    </w:pPr>
    <w:r w:rsidRPr="00852BCA">
      <w:rPr>
        <w:sz w:val="18"/>
        <w:szCs w:val="18"/>
      </w:rPr>
      <w:fldChar w:fldCharType="begin"/>
    </w:r>
    <w:r w:rsidRPr="00852BCA">
      <w:rPr>
        <w:sz w:val="18"/>
        <w:szCs w:val="18"/>
      </w:rPr>
      <w:instrText xml:space="preserve"> PAGE  \* Arabic  \* MERGEFORMAT </w:instrText>
    </w:r>
    <w:r w:rsidRPr="00852BCA">
      <w:rPr>
        <w:sz w:val="18"/>
        <w:szCs w:val="18"/>
      </w:rPr>
      <w:fldChar w:fldCharType="separate"/>
    </w:r>
    <w:r w:rsidR="00AA1480">
      <w:rPr>
        <w:noProof/>
        <w:sz w:val="18"/>
        <w:szCs w:val="18"/>
      </w:rPr>
      <w:t>4</w:t>
    </w:r>
    <w:r w:rsidRPr="00852BC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8E8" w:rsidRPr="00852BCA" w:rsidRDefault="00852BCA" w:rsidP="00852BCA">
    <w:pPr>
      <w:spacing w:before="240"/>
      <w:jc w:val="center"/>
      <w:rPr>
        <w:rFonts w:ascii="Times New Roman" w:hAnsi="Times New Roman"/>
        <w:sz w:val="18"/>
        <w:szCs w:val="18"/>
        <w:lang w:val="en-US"/>
      </w:rPr>
    </w:pPr>
    <w:r w:rsidRPr="00852BCA">
      <w:rPr>
        <w:rFonts w:ascii="Times New Roman" w:hAnsi="Times New Roman"/>
        <w:sz w:val="18"/>
        <w:szCs w:val="18"/>
        <w:lang w:val="en-US"/>
      </w:rPr>
      <w:fldChar w:fldCharType="begin"/>
    </w:r>
    <w:r w:rsidRPr="00852BCA">
      <w:rPr>
        <w:rFonts w:ascii="Times New Roman" w:hAnsi="Times New Roman"/>
        <w:sz w:val="18"/>
        <w:szCs w:val="18"/>
        <w:lang w:val="en-US"/>
      </w:rPr>
      <w:instrText xml:space="preserve"> PAGE  \* Arabic  \* MERGEFORMAT </w:instrText>
    </w:r>
    <w:r w:rsidRPr="00852BCA">
      <w:rPr>
        <w:rFonts w:ascii="Times New Roman" w:hAnsi="Times New Roman"/>
        <w:sz w:val="18"/>
        <w:szCs w:val="18"/>
        <w:lang w:val="en-US"/>
      </w:rPr>
      <w:fldChar w:fldCharType="separate"/>
    </w:r>
    <w:r w:rsidR="00AA1480">
      <w:rPr>
        <w:rFonts w:ascii="Times New Roman" w:hAnsi="Times New Roman"/>
        <w:noProof/>
        <w:sz w:val="18"/>
        <w:szCs w:val="18"/>
        <w:lang w:val="en-US"/>
      </w:rPr>
      <w:t>1</w:t>
    </w:r>
    <w:r w:rsidRPr="00852BCA">
      <w:rPr>
        <w:rFonts w:ascii="Times New Roman" w:hAnsi="Times New Roman"/>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AA1" w:rsidRDefault="00A23AA1">
      <w:r>
        <w:separator/>
      </w:r>
    </w:p>
  </w:footnote>
  <w:footnote w:type="continuationSeparator" w:id="0">
    <w:p w:rsidR="00A23AA1" w:rsidRDefault="00A23AA1">
      <w:r>
        <w:continuationSeparator/>
      </w:r>
    </w:p>
  </w:footnote>
  <w:footnote w:id="1">
    <w:p w:rsidR="007719FE" w:rsidRPr="00705FC3" w:rsidRDefault="00680716">
      <w:pPr>
        <w:pStyle w:val="FootnoteText"/>
        <w:rPr>
          <w:rFonts w:ascii="Times New Roman" w:hAnsi="Times New Roman" w:cs="Times New Roman"/>
        </w:rPr>
      </w:pPr>
      <w:r>
        <w:rPr>
          <w:rStyle w:val="FootnoteReference"/>
        </w:rPr>
        <w:footnoteRef/>
      </w:r>
      <w:r>
        <w:t xml:space="preserve"> </w:t>
      </w:r>
      <w:proofErr w:type="spellStart"/>
      <w:r w:rsidRPr="000A0FAB">
        <w:rPr>
          <w:rFonts w:ascii="Times New Roman" w:hAnsi="Times New Roman" w:cs="Times New Roman"/>
          <w:sz w:val="18"/>
          <w:szCs w:val="18"/>
        </w:rPr>
        <w:t>Corresponding</w:t>
      </w:r>
      <w:proofErr w:type="spellEnd"/>
      <w:r w:rsidRPr="000A0FAB">
        <w:rPr>
          <w:rFonts w:ascii="Times New Roman" w:hAnsi="Times New Roman" w:cs="Times New Roman"/>
          <w:sz w:val="18"/>
          <w:szCs w:val="18"/>
        </w:rPr>
        <w:t xml:space="preserve"> </w:t>
      </w:r>
      <w:proofErr w:type="spellStart"/>
      <w:r w:rsidRPr="000A0FAB">
        <w:rPr>
          <w:rFonts w:ascii="Times New Roman" w:hAnsi="Times New Roman" w:cs="Times New Roman"/>
          <w:sz w:val="18"/>
          <w:szCs w:val="18"/>
        </w:rPr>
        <w:t>author</w:t>
      </w:r>
      <w:proofErr w:type="spellEnd"/>
      <w:r w:rsidRPr="000A0FAB">
        <w:rPr>
          <w:rFonts w:ascii="Times New Roman" w:hAnsi="Times New Roman" w:cs="Times New Roman"/>
          <w:sz w:val="18"/>
          <w:szCs w:val="18"/>
        </w:rPr>
        <w:t xml:space="preserve">: </w:t>
      </w:r>
      <w:hyperlink r:id="rId1" w:history="1">
        <w:proofErr w:type="spellStart"/>
        <w:r w:rsidR="007719FE" w:rsidRPr="000A0FAB">
          <w:rPr>
            <w:rStyle w:val="Hyperlink"/>
            <w:rFonts w:ascii="Times New Roman" w:hAnsi="Times New Roman" w:cs="Times New Roman"/>
            <w:sz w:val="18"/>
            <w:szCs w:val="18"/>
          </w:rPr>
          <w:t>author@email.org</w:t>
        </w:r>
      </w:hyperlink>
      <w:r w:rsidR="00807E1D">
        <w:rPr>
          <w:rStyle w:val="Hyperlink"/>
          <w:rFonts w:ascii="Times New Roman" w:hAnsi="Times New Roman" w:cs="Times New Roman"/>
          <w:sz w:val="18"/>
          <w:szCs w:val="18"/>
        </w:rPr>
        <w:t>.me</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5F"/>
    <w:rsid w:val="000278E4"/>
    <w:rsid w:val="00074928"/>
    <w:rsid w:val="000868B8"/>
    <w:rsid w:val="000972D6"/>
    <w:rsid w:val="000A0FAB"/>
    <w:rsid w:val="000A75DD"/>
    <w:rsid w:val="000E4989"/>
    <w:rsid w:val="00107CF2"/>
    <w:rsid w:val="00161411"/>
    <w:rsid w:val="001629AC"/>
    <w:rsid w:val="00180674"/>
    <w:rsid w:val="001831C7"/>
    <w:rsid w:val="0019318D"/>
    <w:rsid w:val="001950C8"/>
    <w:rsid w:val="001A6897"/>
    <w:rsid w:val="001F29ED"/>
    <w:rsid w:val="00207DA4"/>
    <w:rsid w:val="00226748"/>
    <w:rsid w:val="00231CAD"/>
    <w:rsid w:val="00255C10"/>
    <w:rsid w:val="00256A72"/>
    <w:rsid w:val="00260B0A"/>
    <w:rsid w:val="00280218"/>
    <w:rsid w:val="0029155F"/>
    <w:rsid w:val="00291934"/>
    <w:rsid w:val="00293B7C"/>
    <w:rsid w:val="002A50BB"/>
    <w:rsid w:val="002B5EE3"/>
    <w:rsid w:val="002D0079"/>
    <w:rsid w:val="002D7B87"/>
    <w:rsid w:val="002F3A7D"/>
    <w:rsid w:val="00335E44"/>
    <w:rsid w:val="0038735C"/>
    <w:rsid w:val="00390532"/>
    <w:rsid w:val="003975FB"/>
    <w:rsid w:val="003A6777"/>
    <w:rsid w:val="003B59BB"/>
    <w:rsid w:val="003C2145"/>
    <w:rsid w:val="003D4AE7"/>
    <w:rsid w:val="003E06B2"/>
    <w:rsid w:val="003E65E7"/>
    <w:rsid w:val="003E7307"/>
    <w:rsid w:val="004268BC"/>
    <w:rsid w:val="004568DC"/>
    <w:rsid w:val="0046488B"/>
    <w:rsid w:val="0046665C"/>
    <w:rsid w:val="004711C4"/>
    <w:rsid w:val="004836F5"/>
    <w:rsid w:val="00483F49"/>
    <w:rsid w:val="004C62FB"/>
    <w:rsid w:val="004E2295"/>
    <w:rsid w:val="004E474F"/>
    <w:rsid w:val="00510393"/>
    <w:rsid w:val="00537E89"/>
    <w:rsid w:val="00544634"/>
    <w:rsid w:val="005729C2"/>
    <w:rsid w:val="00586096"/>
    <w:rsid w:val="005A3C1D"/>
    <w:rsid w:val="005B73CB"/>
    <w:rsid w:val="005C62E6"/>
    <w:rsid w:val="005D7655"/>
    <w:rsid w:val="005E246A"/>
    <w:rsid w:val="00600F80"/>
    <w:rsid w:val="0060390D"/>
    <w:rsid w:val="00672948"/>
    <w:rsid w:val="00680209"/>
    <w:rsid w:val="00680716"/>
    <w:rsid w:val="00694711"/>
    <w:rsid w:val="006A5A4E"/>
    <w:rsid w:val="006C3C3C"/>
    <w:rsid w:val="006C46E7"/>
    <w:rsid w:val="006E4E52"/>
    <w:rsid w:val="006F36E0"/>
    <w:rsid w:val="006F413D"/>
    <w:rsid w:val="00705FC3"/>
    <w:rsid w:val="00733B64"/>
    <w:rsid w:val="00757AC0"/>
    <w:rsid w:val="00762CF1"/>
    <w:rsid w:val="00765B30"/>
    <w:rsid w:val="007719FE"/>
    <w:rsid w:val="007877C1"/>
    <w:rsid w:val="007A62C3"/>
    <w:rsid w:val="007D72D6"/>
    <w:rsid w:val="007F172A"/>
    <w:rsid w:val="007F54E0"/>
    <w:rsid w:val="008039EA"/>
    <w:rsid w:val="00807E1D"/>
    <w:rsid w:val="00815A2B"/>
    <w:rsid w:val="00826219"/>
    <w:rsid w:val="00826250"/>
    <w:rsid w:val="0083466D"/>
    <w:rsid w:val="00836649"/>
    <w:rsid w:val="0085246D"/>
    <w:rsid w:val="00852BCA"/>
    <w:rsid w:val="00892772"/>
    <w:rsid w:val="008A1357"/>
    <w:rsid w:val="008B09DD"/>
    <w:rsid w:val="008B39BC"/>
    <w:rsid w:val="008C79DE"/>
    <w:rsid w:val="008D0D63"/>
    <w:rsid w:val="008D1EDC"/>
    <w:rsid w:val="008D29F8"/>
    <w:rsid w:val="008E5AE4"/>
    <w:rsid w:val="00913DFA"/>
    <w:rsid w:val="00914C5C"/>
    <w:rsid w:val="009150F4"/>
    <w:rsid w:val="009167B7"/>
    <w:rsid w:val="00940E7D"/>
    <w:rsid w:val="00941802"/>
    <w:rsid w:val="009422E3"/>
    <w:rsid w:val="00957228"/>
    <w:rsid w:val="00961111"/>
    <w:rsid w:val="00984EE6"/>
    <w:rsid w:val="009B6E00"/>
    <w:rsid w:val="009C3AF2"/>
    <w:rsid w:val="009D65DD"/>
    <w:rsid w:val="009F1084"/>
    <w:rsid w:val="009F2E81"/>
    <w:rsid w:val="009F5DA9"/>
    <w:rsid w:val="00A23AA1"/>
    <w:rsid w:val="00A2670B"/>
    <w:rsid w:val="00A30EC2"/>
    <w:rsid w:val="00A356E6"/>
    <w:rsid w:val="00A4040A"/>
    <w:rsid w:val="00A568E8"/>
    <w:rsid w:val="00A80160"/>
    <w:rsid w:val="00AA1480"/>
    <w:rsid w:val="00AA4651"/>
    <w:rsid w:val="00AA47C2"/>
    <w:rsid w:val="00AA70A4"/>
    <w:rsid w:val="00AB512B"/>
    <w:rsid w:val="00AD4414"/>
    <w:rsid w:val="00B036D9"/>
    <w:rsid w:val="00B448DD"/>
    <w:rsid w:val="00B603A0"/>
    <w:rsid w:val="00B84857"/>
    <w:rsid w:val="00BB3C8C"/>
    <w:rsid w:val="00BD6E23"/>
    <w:rsid w:val="00BE1A65"/>
    <w:rsid w:val="00BE65F6"/>
    <w:rsid w:val="00C640E4"/>
    <w:rsid w:val="00C83DD6"/>
    <w:rsid w:val="00CA4E68"/>
    <w:rsid w:val="00D21A82"/>
    <w:rsid w:val="00D52043"/>
    <w:rsid w:val="00D55A32"/>
    <w:rsid w:val="00D660F7"/>
    <w:rsid w:val="00D7756C"/>
    <w:rsid w:val="00DB3B4E"/>
    <w:rsid w:val="00DC186C"/>
    <w:rsid w:val="00DE2D86"/>
    <w:rsid w:val="00DE6C67"/>
    <w:rsid w:val="00DF69E4"/>
    <w:rsid w:val="00DF7C92"/>
    <w:rsid w:val="00E11D7B"/>
    <w:rsid w:val="00E21346"/>
    <w:rsid w:val="00E31222"/>
    <w:rsid w:val="00E40E2C"/>
    <w:rsid w:val="00E5712F"/>
    <w:rsid w:val="00E72D69"/>
    <w:rsid w:val="00E765B0"/>
    <w:rsid w:val="00EA65AA"/>
    <w:rsid w:val="00EB5AA0"/>
    <w:rsid w:val="00ED07C1"/>
    <w:rsid w:val="00EE2D40"/>
    <w:rsid w:val="00EE4379"/>
    <w:rsid w:val="00F01A35"/>
    <w:rsid w:val="00F213B6"/>
    <w:rsid w:val="00F6783B"/>
    <w:rsid w:val="00F73454"/>
    <w:rsid w:val="00F94636"/>
    <w:rsid w:val="00FA141B"/>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D5D2F5-8072-4FE3-9007-D2C08BBF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1C4"/>
    <w:pPr>
      <w:suppressAutoHyphens/>
    </w:pPr>
    <w:rPr>
      <w:rFonts w:ascii="New York" w:hAnsi="New York" w:cs="New York"/>
      <w:sz w:val="24"/>
      <w:lang w:val="fr-FR" w:eastAsia="ar-SA"/>
    </w:rPr>
  </w:style>
  <w:style w:type="paragraph" w:styleId="Heading1">
    <w:name w:val="heading 1"/>
    <w:basedOn w:val="Normal"/>
    <w:next w:val="Normal"/>
    <w:link w:val="Heading1Char"/>
    <w:uiPriority w:val="9"/>
    <w:qFormat/>
    <w:rsid w:val="00F6783B"/>
    <w:pPr>
      <w:keepNext/>
      <w:keepLines/>
      <w:suppressAutoHyphens w:val="0"/>
      <w:spacing w:before="240" w:line="259" w:lineRule="auto"/>
      <w:outlineLvl w:val="0"/>
    </w:pPr>
    <w:rPr>
      <w:rFonts w:ascii="Calibri Light" w:hAnsi="Calibri Light" w:cs="Times New Roman"/>
      <w:color w:val="2E74B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character" w:styleId="FollowedHyperlink">
    <w:name w:val="FollowedHyperlink"/>
    <w:rsid w:val="00A4040A"/>
    <w:rPr>
      <w:color w:val="954F72"/>
      <w:u w:val="single"/>
    </w:rPr>
  </w:style>
  <w:style w:type="character" w:customStyle="1" w:styleId="Heading1Char">
    <w:name w:val="Heading 1 Char"/>
    <w:link w:val="Heading1"/>
    <w:uiPriority w:val="9"/>
    <w:rsid w:val="00F6783B"/>
    <w:rPr>
      <w:rFonts w:ascii="Calibri Light" w:hAnsi="Calibri Light"/>
      <w:color w:val="2E74B5"/>
      <w:sz w:val="32"/>
      <w:szCs w:val="32"/>
    </w:rPr>
  </w:style>
  <w:style w:type="paragraph" w:styleId="Bibliography">
    <w:name w:val="Bibliography"/>
    <w:basedOn w:val="Normal"/>
    <w:next w:val="Normal"/>
    <w:uiPriority w:val="37"/>
    <w:unhideWhenUsed/>
    <w:rsid w:val="00F6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623">
      <w:bodyDiv w:val="1"/>
      <w:marLeft w:val="0"/>
      <w:marRight w:val="0"/>
      <w:marTop w:val="0"/>
      <w:marBottom w:val="0"/>
      <w:divBdr>
        <w:top w:val="none" w:sz="0" w:space="0" w:color="auto"/>
        <w:left w:val="none" w:sz="0" w:space="0" w:color="auto"/>
        <w:bottom w:val="none" w:sz="0" w:space="0" w:color="auto"/>
        <w:right w:val="none" w:sz="0" w:space="0" w:color="auto"/>
      </w:divBdr>
    </w:div>
    <w:div w:id="27490088">
      <w:bodyDiv w:val="1"/>
      <w:marLeft w:val="0"/>
      <w:marRight w:val="0"/>
      <w:marTop w:val="0"/>
      <w:marBottom w:val="0"/>
      <w:divBdr>
        <w:top w:val="none" w:sz="0" w:space="0" w:color="auto"/>
        <w:left w:val="none" w:sz="0" w:space="0" w:color="auto"/>
        <w:bottom w:val="none" w:sz="0" w:space="0" w:color="auto"/>
        <w:right w:val="none" w:sz="0" w:space="0" w:color="auto"/>
      </w:divBdr>
    </w:div>
    <w:div w:id="45029657">
      <w:bodyDiv w:val="1"/>
      <w:marLeft w:val="0"/>
      <w:marRight w:val="0"/>
      <w:marTop w:val="0"/>
      <w:marBottom w:val="0"/>
      <w:divBdr>
        <w:top w:val="none" w:sz="0" w:space="0" w:color="auto"/>
        <w:left w:val="none" w:sz="0" w:space="0" w:color="auto"/>
        <w:bottom w:val="none" w:sz="0" w:space="0" w:color="auto"/>
        <w:right w:val="none" w:sz="0" w:space="0" w:color="auto"/>
      </w:divBdr>
    </w:div>
    <w:div w:id="51780764">
      <w:bodyDiv w:val="1"/>
      <w:marLeft w:val="0"/>
      <w:marRight w:val="0"/>
      <w:marTop w:val="0"/>
      <w:marBottom w:val="0"/>
      <w:divBdr>
        <w:top w:val="none" w:sz="0" w:space="0" w:color="auto"/>
        <w:left w:val="none" w:sz="0" w:space="0" w:color="auto"/>
        <w:bottom w:val="none" w:sz="0" w:space="0" w:color="auto"/>
        <w:right w:val="none" w:sz="0" w:space="0" w:color="auto"/>
      </w:divBdr>
    </w:div>
    <w:div w:id="125050902">
      <w:bodyDiv w:val="1"/>
      <w:marLeft w:val="0"/>
      <w:marRight w:val="0"/>
      <w:marTop w:val="0"/>
      <w:marBottom w:val="0"/>
      <w:divBdr>
        <w:top w:val="none" w:sz="0" w:space="0" w:color="auto"/>
        <w:left w:val="none" w:sz="0" w:space="0" w:color="auto"/>
        <w:bottom w:val="none" w:sz="0" w:space="0" w:color="auto"/>
        <w:right w:val="none" w:sz="0" w:space="0" w:color="auto"/>
      </w:divBdr>
    </w:div>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222715798">
      <w:bodyDiv w:val="1"/>
      <w:marLeft w:val="0"/>
      <w:marRight w:val="0"/>
      <w:marTop w:val="0"/>
      <w:marBottom w:val="0"/>
      <w:divBdr>
        <w:top w:val="none" w:sz="0" w:space="0" w:color="auto"/>
        <w:left w:val="none" w:sz="0" w:space="0" w:color="auto"/>
        <w:bottom w:val="none" w:sz="0" w:space="0" w:color="auto"/>
        <w:right w:val="none" w:sz="0" w:space="0" w:color="auto"/>
      </w:divBdr>
    </w:div>
    <w:div w:id="308022006">
      <w:bodyDiv w:val="1"/>
      <w:marLeft w:val="0"/>
      <w:marRight w:val="0"/>
      <w:marTop w:val="0"/>
      <w:marBottom w:val="0"/>
      <w:divBdr>
        <w:top w:val="none" w:sz="0" w:space="0" w:color="auto"/>
        <w:left w:val="none" w:sz="0" w:space="0" w:color="auto"/>
        <w:bottom w:val="none" w:sz="0" w:space="0" w:color="auto"/>
        <w:right w:val="none" w:sz="0" w:space="0" w:color="auto"/>
      </w:divBdr>
    </w:div>
    <w:div w:id="418404432">
      <w:bodyDiv w:val="1"/>
      <w:marLeft w:val="0"/>
      <w:marRight w:val="0"/>
      <w:marTop w:val="0"/>
      <w:marBottom w:val="0"/>
      <w:divBdr>
        <w:top w:val="none" w:sz="0" w:space="0" w:color="auto"/>
        <w:left w:val="none" w:sz="0" w:space="0" w:color="auto"/>
        <w:bottom w:val="none" w:sz="0" w:space="0" w:color="auto"/>
        <w:right w:val="none" w:sz="0" w:space="0" w:color="auto"/>
      </w:divBdr>
    </w:div>
    <w:div w:id="424687263">
      <w:bodyDiv w:val="1"/>
      <w:marLeft w:val="0"/>
      <w:marRight w:val="0"/>
      <w:marTop w:val="0"/>
      <w:marBottom w:val="0"/>
      <w:divBdr>
        <w:top w:val="none" w:sz="0" w:space="0" w:color="auto"/>
        <w:left w:val="none" w:sz="0" w:space="0" w:color="auto"/>
        <w:bottom w:val="none" w:sz="0" w:space="0" w:color="auto"/>
        <w:right w:val="none" w:sz="0" w:space="0" w:color="auto"/>
      </w:divBdr>
    </w:div>
    <w:div w:id="473569485">
      <w:bodyDiv w:val="1"/>
      <w:marLeft w:val="0"/>
      <w:marRight w:val="0"/>
      <w:marTop w:val="0"/>
      <w:marBottom w:val="0"/>
      <w:divBdr>
        <w:top w:val="none" w:sz="0" w:space="0" w:color="auto"/>
        <w:left w:val="none" w:sz="0" w:space="0" w:color="auto"/>
        <w:bottom w:val="none" w:sz="0" w:space="0" w:color="auto"/>
        <w:right w:val="none" w:sz="0" w:space="0" w:color="auto"/>
      </w:divBdr>
    </w:div>
    <w:div w:id="508833139">
      <w:bodyDiv w:val="1"/>
      <w:marLeft w:val="0"/>
      <w:marRight w:val="0"/>
      <w:marTop w:val="0"/>
      <w:marBottom w:val="0"/>
      <w:divBdr>
        <w:top w:val="none" w:sz="0" w:space="0" w:color="auto"/>
        <w:left w:val="none" w:sz="0" w:space="0" w:color="auto"/>
        <w:bottom w:val="none" w:sz="0" w:space="0" w:color="auto"/>
        <w:right w:val="none" w:sz="0" w:space="0" w:color="auto"/>
      </w:divBdr>
    </w:div>
    <w:div w:id="516234377">
      <w:bodyDiv w:val="1"/>
      <w:marLeft w:val="0"/>
      <w:marRight w:val="0"/>
      <w:marTop w:val="0"/>
      <w:marBottom w:val="0"/>
      <w:divBdr>
        <w:top w:val="none" w:sz="0" w:space="0" w:color="auto"/>
        <w:left w:val="none" w:sz="0" w:space="0" w:color="auto"/>
        <w:bottom w:val="none" w:sz="0" w:space="0" w:color="auto"/>
        <w:right w:val="none" w:sz="0" w:space="0" w:color="auto"/>
      </w:divBdr>
    </w:div>
    <w:div w:id="739404691">
      <w:bodyDiv w:val="1"/>
      <w:marLeft w:val="0"/>
      <w:marRight w:val="0"/>
      <w:marTop w:val="0"/>
      <w:marBottom w:val="0"/>
      <w:divBdr>
        <w:top w:val="none" w:sz="0" w:space="0" w:color="auto"/>
        <w:left w:val="none" w:sz="0" w:space="0" w:color="auto"/>
        <w:bottom w:val="none" w:sz="0" w:space="0" w:color="auto"/>
        <w:right w:val="none" w:sz="0" w:space="0" w:color="auto"/>
      </w:divBdr>
    </w:div>
    <w:div w:id="752556131">
      <w:bodyDiv w:val="1"/>
      <w:marLeft w:val="0"/>
      <w:marRight w:val="0"/>
      <w:marTop w:val="0"/>
      <w:marBottom w:val="0"/>
      <w:divBdr>
        <w:top w:val="none" w:sz="0" w:space="0" w:color="auto"/>
        <w:left w:val="none" w:sz="0" w:space="0" w:color="auto"/>
        <w:bottom w:val="none" w:sz="0" w:space="0" w:color="auto"/>
        <w:right w:val="none" w:sz="0" w:space="0" w:color="auto"/>
      </w:divBdr>
    </w:div>
    <w:div w:id="818158066">
      <w:bodyDiv w:val="1"/>
      <w:marLeft w:val="0"/>
      <w:marRight w:val="0"/>
      <w:marTop w:val="0"/>
      <w:marBottom w:val="0"/>
      <w:divBdr>
        <w:top w:val="none" w:sz="0" w:space="0" w:color="auto"/>
        <w:left w:val="none" w:sz="0" w:space="0" w:color="auto"/>
        <w:bottom w:val="none" w:sz="0" w:space="0" w:color="auto"/>
        <w:right w:val="none" w:sz="0" w:space="0" w:color="auto"/>
      </w:divBdr>
    </w:div>
    <w:div w:id="821509826">
      <w:bodyDiv w:val="1"/>
      <w:marLeft w:val="0"/>
      <w:marRight w:val="0"/>
      <w:marTop w:val="0"/>
      <w:marBottom w:val="0"/>
      <w:divBdr>
        <w:top w:val="none" w:sz="0" w:space="0" w:color="auto"/>
        <w:left w:val="none" w:sz="0" w:space="0" w:color="auto"/>
        <w:bottom w:val="none" w:sz="0" w:space="0" w:color="auto"/>
        <w:right w:val="none" w:sz="0" w:space="0" w:color="auto"/>
      </w:divBdr>
    </w:div>
    <w:div w:id="907569188">
      <w:bodyDiv w:val="1"/>
      <w:marLeft w:val="0"/>
      <w:marRight w:val="0"/>
      <w:marTop w:val="0"/>
      <w:marBottom w:val="0"/>
      <w:divBdr>
        <w:top w:val="none" w:sz="0" w:space="0" w:color="auto"/>
        <w:left w:val="none" w:sz="0" w:space="0" w:color="auto"/>
        <w:bottom w:val="none" w:sz="0" w:space="0" w:color="auto"/>
        <w:right w:val="none" w:sz="0" w:space="0" w:color="auto"/>
      </w:divBdr>
    </w:div>
    <w:div w:id="995764581">
      <w:bodyDiv w:val="1"/>
      <w:marLeft w:val="0"/>
      <w:marRight w:val="0"/>
      <w:marTop w:val="0"/>
      <w:marBottom w:val="0"/>
      <w:divBdr>
        <w:top w:val="none" w:sz="0" w:space="0" w:color="auto"/>
        <w:left w:val="none" w:sz="0" w:space="0" w:color="auto"/>
        <w:bottom w:val="none" w:sz="0" w:space="0" w:color="auto"/>
        <w:right w:val="none" w:sz="0" w:space="0" w:color="auto"/>
      </w:divBdr>
    </w:div>
    <w:div w:id="1094322682">
      <w:bodyDiv w:val="1"/>
      <w:marLeft w:val="0"/>
      <w:marRight w:val="0"/>
      <w:marTop w:val="0"/>
      <w:marBottom w:val="0"/>
      <w:divBdr>
        <w:top w:val="none" w:sz="0" w:space="0" w:color="auto"/>
        <w:left w:val="none" w:sz="0" w:space="0" w:color="auto"/>
        <w:bottom w:val="none" w:sz="0" w:space="0" w:color="auto"/>
        <w:right w:val="none" w:sz="0" w:space="0" w:color="auto"/>
      </w:divBdr>
    </w:div>
    <w:div w:id="1121341494">
      <w:bodyDiv w:val="1"/>
      <w:marLeft w:val="0"/>
      <w:marRight w:val="0"/>
      <w:marTop w:val="0"/>
      <w:marBottom w:val="0"/>
      <w:divBdr>
        <w:top w:val="none" w:sz="0" w:space="0" w:color="auto"/>
        <w:left w:val="none" w:sz="0" w:space="0" w:color="auto"/>
        <w:bottom w:val="none" w:sz="0" w:space="0" w:color="auto"/>
        <w:right w:val="none" w:sz="0" w:space="0" w:color="auto"/>
      </w:divBdr>
    </w:div>
    <w:div w:id="1155950478">
      <w:bodyDiv w:val="1"/>
      <w:marLeft w:val="0"/>
      <w:marRight w:val="0"/>
      <w:marTop w:val="0"/>
      <w:marBottom w:val="0"/>
      <w:divBdr>
        <w:top w:val="none" w:sz="0" w:space="0" w:color="auto"/>
        <w:left w:val="none" w:sz="0" w:space="0" w:color="auto"/>
        <w:bottom w:val="none" w:sz="0" w:space="0" w:color="auto"/>
        <w:right w:val="none" w:sz="0" w:space="0" w:color="auto"/>
      </w:divBdr>
    </w:div>
    <w:div w:id="1176263412">
      <w:bodyDiv w:val="1"/>
      <w:marLeft w:val="0"/>
      <w:marRight w:val="0"/>
      <w:marTop w:val="0"/>
      <w:marBottom w:val="0"/>
      <w:divBdr>
        <w:top w:val="none" w:sz="0" w:space="0" w:color="auto"/>
        <w:left w:val="none" w:sz="0" w:space="0" w:color="auto"/>
        <w:bottom w:val="none" w:sz="0" w:space="0" w:color="auto"/>
        <w:right w:val="none" w:sz="0" w:space="0" w:color="auto"/>
      </w:divBdr>
    </w:div>
    <w:div w:id="1205873259">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286816477">
      <w:bodyDiv w:val="1"/>
      <w:marLeft w:val="0"/>
      <w:marRight w:val="0"/>
      <w:marTop w:val="0"/>
      <w:marBottom w:val="0"/>
      <w:divBdr>
        <w:top w:val="none" w:sz="0" w:space="0" w:color="auto"/>
        <w:left w:val="none" w:sz="0" w:space="0" w:color="auto"/>
        <w:bottom w:val="none" w:sz="0" w:space="0" w:color="auto"/>
        <w:right w:val="none" w:sz="0" w:space="0" w:color="auto"/>
      </w:divBdr>
    </w:div>
    <w:div w:id="1308508193">
      <w:bodyDiv w:val="1"/>
      <w:marLeft w:val="0"/>
      <w:marRight w:val="0"/>
      <w:marTop w:val="0"/>
      <w:marBottom w:val="0"/>
      <w:divBdr>
        <w:top w:val="none" w:sz="0" w:space="0" w:color="auto"/>
        <w:left w:val="none" w:sz="0" w:space="0" w:color="auto"/>
        <w:bottom w:val="none" w:sz="0" w:space="0" w:color="auto"/>
        <w:right w:val="none" w:sz="0" w:space="0" w:color="auto"/>
      </w:divBdr>
    </w:div>
    <w:div w:id="1368987970">
      <w:bodyDiv w:val="1"/>
      <w:marLeft w:val="0"/>
      <w:marRight w:val="0"/>
      <w:marTop w:val="0"/>
      <w:marBottom w:val="0"/>
      <w:divBdr>
        <w:top w:val="none" w:sz="0" w:space="0" w:color="auto"/>
        <w:left w:val="none" w:sz="0" w:space="0" w:color="auto"/>
        <w:bottom w:val="none" w:sz="0" w:space="0" w:color="auto"/>
        <w:right w:val="none" w:sz="0" w:space="0" w:color="auto"/>
      </w:divBdr>
    </w:div>
    <w:div w:id="1400010290">
      <w:bodyDiv w:val="1"/>
      <w:marLeft w:val="0"/>
      <w:marRight w:val="0"/>
      <w:marTop w:val="0"/>
      <w:marBottom w:val="0"/>
      <w:divBdr>
        <w:top w:val="none" w:sz="0" w:space="0" w:color="auto"/>
        <w:left w:val="none" w:sz="0" w:space="0" w:color="auto"/>
        <w:bottom w:val="none" w:sz="0" w:space="0" w:color="auto"/>
        <w:right w:val="none" w:sz="0" w:space="0" w:color="auto"/>
      </w:divBdr>
    </w:div>
    <w:div w:id="1405645868">
      <w:bodyDiv w:val="1"/>
      <w:marLeft w:val="0"/>
      <w:marRight w:val="0"/>
      <w:marTop w:val="0"/>
      <w:marBottom w:val="0"/>
      <w:divBdr>
        <w:top w:val="none" w:sz="0" w:space="0" w:color="auto"/>
        <w:left w:val="none" w:sz="0" w:space="0" w:color="auto"/>
        <w:bottom w:val="none" w:sz="0" w:space="0" w:color="auto"/>
        <w:right w:val="none" w:sz="0" w:space="0" w:color="auto"/>
      </w:divBdr>
    </w:div>
    <w:div w:id="1429235238">
      <w:bodyDiv w:val="1"/>
      <w:marLeft w:val="0"/>
      <w:marRight w:val="0"/>
      <w:marTop w:val="0"/>
      <w:marBottom w:val="0"/>
      <w:divBdr>
        <w:top w:val="none" w:sz="0" w:space="0" w:color="auto"/>
        <w:left w:val="none" w:sz="0" w:space="0" w:color="auto"/>
        <w:bottom w:val="none" w:sz="0" w:space="0" w:color="auto"/>
        <w:right w:val="none" w:sz="0" w:space="0" w:color="auto"/>
      </w:divBdr>
    </w:div>
    <w:div w:id="1433862602">
      <w:bodyDiv w:val="1"/>
      <w:marLeft w:val="0"/>
      <w:marRight w:val="0"/>
      <w:marTop w:val="0"/>
      <w:marBottom w:val="0"/>
      <w:divBdr>
        <w:top w:val="none" w:sz="0" w:space="0" w:color="auto"/>
        <w:left w:val="none" w:sz="0" w:space="0" w:color="auto"/>
        <w:bottom w:val="none" w:sz="0" w:space="0" w:color="auto"/>
        <w:right w:val="none" w:sz="0" w:space="0" w:color="auto"/>
      </w:divBdr>
    </w:div>
    <w:div w:id="1488476658">
      <w:bodyDiv w:val="1"/>
      <w:marLeft w:val="0"/>
      <w:marRight w:val="0"/>
      <w:marTop w:val="0"/>
      <w:marBottom w:val="0"/>
      <w:divBdr>
        <w:top w:val="none" w:sz="0" w:space="0" w:color="auto"/>
        <w:left w:val="none" w:sz="0" w:space="0" w:color="auto"/>
        <w:bottom w:val="none" w:sz="0" w:space="0" w:color="auto"/>
        <w:right w:val="none" w:sz="0" w:space="0" w:color="auto"/>
      </w:divBdr>
    </w:div>
    <w:div w:id="1501695976">
      <w:bodyDiv w:val="1"/>
      <w:marLeft w:val="0"/>
      <w:marRight w:val="0"/>
      <w:marTop w:val="0"/>
      <w:marBottom w:val="0"/>
      <w:divBdr>
        <w:top w:val="none" w:sz="0" w:space="0" w:color="auto"/>
        <w:left w:val="none" w:sz="0" w:space="0" w:color="auto"/>
        <w:bottom w:val="none" w:sz="0" w:space="0" w:color="auto"/>
        <w:right w:val="none" w:sz="0" w:space="0" w:color="auto"/>
      </w:divBdr>
    </w:div>
    <w:div w:id="1504973518">
      <w:bodyDiv w:val="1"/>
      <w:marLeft w:val="0"/>
      <w:marRight w:val="0"/>
      <w:marTop w:val="0"/>
      <w:marBottom w:val="0"/>
      <w:divBdr>
        <w:top w:val="none" w:sz="0" w:space="0" w:color="auto"/>
        <w:left w:val="none" w:sz="0" w:space="0" w:color="auto"/>
        <w:bottom w:val="none" w:sz="0" w:space="0" w:color="auto"/>
        <w:right w:val="none" w:sz="0" w:space="0" w:color="auto"/>
      </w:divBdr>
    </w:div>
    <w:div w:id="1525440653">
      <w:bodyDiv w:val="1"/>
      <w:marLeft w:val="0"/>
      <w:marRight w:val="0"/>
      <w:marTop w:val="0"/>
      <w:marBottom w:val="0"/>
      <w:divBdr>
        <w:top w:val="none" w:sz="0" w:space="0" w:color="auto"/>
        <w:left w:val="none" w:sz="0" w:space="0" w:color="auto"/>
        <w:bottom w:val="none" w:sz="0" w:space="0" w:color="auto"/>
        <w:right w:val="none" w:sz="0" w:space="0" w:color="auto"/>
      </w:divBdr>
    </w:div>
    <w:div w:id="1530298006">
      <w:bodyDiv w:val="1"/>
      <w:marLeft w:val="0"/>
      <w:marRight w:val="0"/>
      <w:marTop w:val="0"/>
      <w:marBottom w:val="0"/>
      <w:divBdr>
        <w:top w:val="none" w:sz="0" w:space="0" w:color="auto"/>
        <w:left w:val="none" w:sz="0" w:space="0" w:color="auto"/>
        <w:bottom w:val="none" w:sz="0" w:space="0" w:color="auto"/>
        <w:right w:val="none" w:sz="0" w:space="0" w:color="auto"/>
      </w:divBdr>
    </w:div>
    <w:div w:id="1606841606">
      <w:bodyDiv w:val="1"/>
      <w:marLeft w:val="0"/>
      <w:marRight w:val="0"/>
      <w:marTop w:val="0"/>
      <w:marBottom w:val="0"/>
      <w:divBdr>
        <w:top w:val="none" w:sz="0" w:space="0" w:color="auto"/>
        <w:left w:val="none" w:sz="0" w:space="0" w:color="auto"/>
        <w:bottom w:val="none" w:sz="0" w:space="0" w:color="auto"/>
        <w:right w:val="none" w:sz="0" w:space="0" w:color="auto"/>
      </w:divBdr>
    </w:div>
    <w:div w:id="1634170269">
      <w:bodyDiv w:val="1"/>
      <w:marLeft w:val="0"/>
      <w:marRight w:val="0"/>
      <w:marTop w:val="0"/>
      <w:marBottom w:val="0"/>
      <w:divBdr>
        <w:top w:val="none" w:sz="0" w:space="0" w:color="auto"/>
        <w:left w:val="none" w:sz="0" w:space="0" w:color="auto"/>
        <w:bottom w:val="none" w:sz="0" w:space="0" w:color="auto"/>
        <w:right w:val="none" w:sz="0" w:space="0" w:color="auto"/>
      </w:divBdr>
    </w:div>
    <w:div w:id="1636715092">
      <w:bodyDiv w:val="1"/>
      <w:marLeft w:val="0"/>
      <w:marRight w:val="0"/>
      <w:marTop w:val="0"/>
      <w:marBottom w:val="0"/>
      <w:divBdr>
        <w:top w:val="none" w:sz="0" w:space="0" w:color="auto"/>
        <w:left w:val="none" w:sz="0" w:space="0" w:color="auto"/>
        <w:bottom w:val="none" w:sz="0" w:space="0" w:color="auto"/>
        <w:right w:val="none" w:sz="0" w:space="0" w:color="auto"/>
      </w:divBdr>
    </w:div>
    <w:div w:id="1640576992">
      <w:bodyDiv w:val="1"/>
      <w:marLeft w:val="0"/>
      <w:marRight w:val="0"/>
      <w:marTop w:val="0"/>
      <w:marBottom w:val="0"/>
      <w:divBdr>
        <w:top w:val="none" w:sz="0" w:space="0" w:color="auto"/>
        <w:left w:val="none" w:sz="0" w:space="0" w:color="auto"/>
        <w:bottom w:val="none" w:sz="0" w:space="0" w:color="auto"/>
        <w:right w:val="none" w:sz="0" w:space="0" w:color="auto"/>
      </w:divBdr>
    </w:div>
    <w:div w:id="1803183632">
      <w:bodyDiv w:val="1"/>
      <w:marLeft w:val="0"/>
      <w:marRight w:val="0"/>
      <w:marTop w:val="0"/>
      <w:marBottom w:val="0"/>
      <w:divBdr>
        <w:top w:val="none" w:sz="0" w:space="0" w:color="auto"/>
        <w:left w:val="none" w:sz="0" w:space="0" w:color="auto"/>
        <w:bottom w:val="none" w:sz="0" w:space="0" w:color="auto"/>
        <w:right w:val="none" w:sz="0" w:space="0" w:color="auto"/>
      </w:divBdr>
    </w:div>
    <w:div w:id="1984577047">
      <w:bodyDiv w:val="1"/>
      <w:marLeft w:val="0"/>
      <w:marRight w:val="0"/>
      <w:marTop w:val="0"/>
      <w:marBottom w:val="0"/>
      <w:divBdr>
        <w:top w:val="none" w:sz="0" w:space="0" w:color="auto"/>
        <w:left w:val="none" w:sz="0" w:space="0" w:color="auto"/>
        <w:bottom w:val="none" w:sz="0" w:space="0" w:color="auto"/>
        <w:right w:val="none" w:sz="0" w:space="0" w:color="auto"/>
      </w:divBdr>
    </w:div>
    <w:div w:id="2003580245">
      <w:bodyDiv w:val="1"/>
      <w:marLeft w:val="0"/>
      <w:marRight w:val="0"/>
      <w:marTop w:val="0"/>
      <w:marBottom w:val="0"/>
      <w:divBdr>
        <w:top w:val="none" w:sz="0" w:space="0" w:color="auto"/>
        <w:left w:val="none" w:sz="0" w:space="0" w:color="auto"/>
        <w:bottom w:val="none" w:sz="0" w:space="0" w:color="auto"/>
        <w:right w:val="none" w:sz="0" w:space="0" w:color="auto"/>
      </w:divBdr>
    </w:div>
    <w:div w:id="2005350497">
      <w:bodyDiv w:val="1"/>
      <w:marLeft w:val="0"/>
      <w:marRight w:val="0"/>
      <w:marTop w:val="0"/>
      <w:marBottom w:val="0"/>
      <w:divBdr>
        <w:top w:val="none" w:sz="0" w:space="0" w:color="auto"/>
        <w:left w:val="none" w:sz="0" w:space="0" w:color="auto"/>
        <w:bottom w:val="none" w:sz="0" w:space="0" w:color="auto"/>
        <w:right w:val="none" w:sz="0" w:space="0" w:color="auto"/>
      </w:divBdr>
    </w:div>
    <w:div w:id="2079935181">
      <w:bodyDiv w:val="1"/>
      <w:marLeft w:val="0"/>
      <w:marRight w:val="0"/>
      <w:marTop w:val="0"/>
      <w:marBottom w:val="0"/>
      <w:divBdr>
        <w:top w:val="none" w:sz="0" w:space="0" w:color="auto"/>
        <w:left w:val="none" w:sz="0" w:space="0" w:color="auto"/>
        <w:bottom w:val="none" w:sz="0" w:space="0" w:color="auto"/>
        <w:right w:val="none" w:sz="0" w:space="0" w:color="auto"/>
      </w:divBdr>
    </w:div>
    <w:div w:id="21149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Year>2018</b:Year>
    <b:Volume>138-139</b:Volume>
    <b:BIBTEX_Entry>article</b:BIBTEX_Entry>
    <b:SourceType>JournalArticle</b:SourceType>
    <b:Title>Springback study of RDB of rectangular H96 tube</b:Title>
    <b:BIBTEX_Abstract>This paper develops a comprehensive further research on the springback of rotary draw bending (RDB) of rectangular H96 tube, based on the review and revise of the previous research work. The effects of process conditions to springback and sectional deformation are studied and compared by using the simulation and the sensitivity analysis mathematical model. The coupling effects between springback and sectional deformation in the bending process are revealed by using the simulation and the theoretical analysis model. The theoretical analysis model of springback angle is established by taking sectional deformation into consideration in term of piecewise functions of sectional shape. Finally, how to control springback under different filler conditions is studied. The accuracy of finite element (FE) simulation has an important impact on this study, thus it is improved from two aspects of FE modeling, i.e. the accurate descriptions of the boundary conditions and the material constitutive model. The material constitutive model considers the varied elastic modulus effect and the Bauschinger effect. Research shows that: (1) the boundary conditions of force loading dies and tube fillers are the main factors influencing springback and sectional deformation; (2) the sectional deformation is more sensitive to process parameters than the springback; (3) the springback has great effect on the decrease of section sagging and longitudinal section ovalization; (4) the amount of springback is increasing as the overall deformation increases; (5) if the tube filler is mandrel-cores die, the optimized parameters combinations of pressure die can be used to reduce both the springback and the sectional deformation.</b:BIBTEX_Abstract>
    <b:Tag>ZHU2018282</b:Tag>
    <b:BIBTEX_KeyWords>Rectangular tube, Draw bending, Springback, Simulation</b:BIBTEX_KeyWords>
    <b:URL>http://www.sciencedirect.com/science/article/pii/S0020740317322130</b:URL>
    <b:DOI>https://doi.org/10.1016/j.ijmecsci.2018.02.022</b:DOI>
    <b:Author>
      <b:Author>
        <b:NameList>
          <b:Person>
            <b:Last>Zhu</b:Last>
            <b:Middle>X.</b:Middle>
            <b:First>Y.</b:First>
          </b:Person>
          <b:Person>
            <b:Last>Chen</b:Last>
            <b:First>W.</b:First>
          </b:Person>
          <b:Person>
            <b:Last>Li</b:Last>
            <b:Middle>P.</b:Middle>
            <b:First>H.</b:First>
          </b:Person>
          <b:Person>
            <b:Last>Liu</b:Last>
            <b:Middle>L.</b:Middle>
            <b:First>Y.</b:First>
          </b:Person>
          <b:Person>
            <b:Last>Chen</b:Last>
            <b:First>L.</b:First>
          </b:Person>
        </b:NameList>
      </b:Author>
    </b:Author>
    <b:Pages>282-294</b:Pages>
    <b:JournalName>International Journal of Mechanical Sciences</b:JournalName>
    <b:StandardNumber> ISSN: 0020-7403</b:StandardNumber>
    <b:RefOrder>9</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Experimental study of springback behavior in incremental bending process</b:Title>
    <b:BIBTEX_Abstract>Manufacturing complicated and thick ship-hull plates at reasonable price and efficiency has always been a challenge in shipbuilding industry. One widely used method is line heating process, which is not only labor intensive but also ineffective. Recently many flexible forming processes have been developed while they all have avoidable disadvantages. In order to reduce the forming force, our group proposed one flexible incremental bending technology, during which the flat blank was bended into the required shape by gradually stamping at various positions. During the incremental bending process, the minimum energy method is used to determine the proper loading path. However, there is huge springback phenomenon after each bending. The shape change after each springback process should be considered in the loading path determination to make sure the accurate shape can be obtained. Here in this paper, the springback behavior of the carbon steel Q235 during the incremental bending process was investigated by experiments. In the first stage, the flat plates were bended several times at the same position while the final bending depth is the same, the final bending shapes after springback were compared to each other to investigate the influence of loading path on the springback behavior of the material. In the second stage, the flat plates were bended once at various positions and bending depths to study the springback behavior in one step bending process. It was found that loading path has little influence on the springback behavior, so during the incremental bending process, the springback law obtained from each single bending process can be used to combine with the minimum energy method to obtain the proper punch moving trajectory.</b:BIBTEX_Abstract>
    <b:Tag>ZHANG20181290</b:Tag>
    <b:BIBTEX_KeyWords>Incremental bending, Springback, Carbon steel, Loading path, Experiment</b:BIBTEX_KeyWords>
    <b:URL>http://www.sciencedirect.com/science/article/pii/S2351978918310527</b:URL>
    <b:DOI>https://doi.org/10.1016/j.promfg.2018.07.356</b:DOI>
    <b:Author>
      <b:Author>
        <b:NameList>
          <b:Person>
            <b:Last>Zhang</b:Last>
            <b:First>Feifei</b:First>
          </b:Person>
          <b:Person>
            <b:Last>Ruan</b:Last>
            <b:First>Jianbin</b:First>
          </b:Person>
          <b:Person>
            <b:Last>Zhang</b:Last>
            <b:First>Ji</b:First>
          </b:Person>
          <b:Person>
            <b:Last>He</b:Last>
            <b:First>Kai</b:First>
          </b:Person>
          <b:Person>
            <b:Last>Du</b:Last>
            <b:First>Ruxu</b:First>
          </b:Person>
        </b:NameList>
      </b:Author>
    </b:Author>
    <b:Pages>1290-1297</b:Pages>
    <b:JournalName>Procedia Manufacturing</b:JournalName>
    <b:StandardNumber> ISSN: 2351-9789</b:StandardNumber>
    <b:RefOrder>8</b:RefOrder>
  </b:Source>
  <b:Source>
    <b:Year>2019</b:Year>
    <b:Volume>150</b:Volume>
    <b:BIBTEX_Entry>article</b:BIBTEX_Entry>
    <b:SourceType>JournalArticle</b:SourceType>
    <b:Title>An analytical springback model for bending of welded tube considering the weld characteristics</b:Title>
    <b:BIBTEX_Abstract>Predicting springback is important for improving the precision of tube bending forming. Compared with a homogeneous tube, the springback of a welded tube is more complex owing to the uneven material properties and geometric characteristics. An analytical springback model for welded tube bending was established according to the static equilibrium condition, with the aim of improving the prediction accuracy for the welded tube springback. In this model, the continuous variations of the weld material properties and the anisotropic parameter (contractile strain ratio), as well as the effect of the weld position were considered. Using the model, the springback angles of a QSTE340 welded tube in numerical control bending were predicted. Comparisons with experimental results suggest that this springback model can accurately predict the springback angle and present higher prediction accuracy than the existing models. In addition, the influence of description exactitude about the weld material property on the prediction accuracy was analyzed. The results suggest that the continuous weld material model adopted can significantly improve the prediction accuracy, and the improvement degree varies with the position of weld during bending. Finally, the effects of the mechanical properties matching between the weld and parent metal and the geometric parameters of the welded tube on the springback were determined using the established springback model.</b:BIBTEX_Abstract>
    <b:Tag>ZHAN2019594</b:Tag>
    <b:BIBTEX_KeyWords>Welded tube, Springback after bending, Analytic model, Uneven material properties, Weld position</b:BIBTEX_KeyWords>
    <b:URL>http://www.sciencedirect.com/science/article/pii/S0020740318323361</b:URL>
    <b:DOI>https://doi.org/10.1016/j.ijmecsci.2018.10.060</b:DOI>
    <b:Author>
      <b:Author>
        <b:NameList>
          <b:Person>
            <b:Last>Zhan</b:Last>
            <b:First>M.</b:First>
          </b:Person>
          <b:Person>
            <b:Last>Xing</b:Last>
            <b:First>L.</b:First>
          </b:Person>
          <b:Person>
            <b:Last>Gao</b:Last>
            <b:Middle>F.</b:Middle>
            <b:First>P.</b:First>
          </b:Person>
          <b:Person>
            <b:Last>Ma</b:Last>
            <b:First>F.</b:First>
          </b:Person>
        </b:NameList>
      </b:Author>
    </b:Author>
    <b:Pages>594-609</b:Pages>
    <b:JournalName>International Journal of Mechanical Sciences</b:JournalName>
    <b:StandardNumber> ISSN: 0020-7403</b:StandardNumber>
    <b:RefOrder>7</b:RefOrder>
  </b:Source>
  <b:Source>
    <b:Year>2018</b:Year>
    <b:Volume>146-147</b:Volume>
    <b:BIBTEX_Entry>article</b:BIBTEX_Entry>
    <b:SourceType>JournalArticle</b:SourceType>
    <b:Title>Influence of size effect and plastic strain gradient on the springback behaviour of metallic materials in microbending process</b:Title>
    <b:BIBTEX_Abstract>In micro-bending process, the size effect induced by the variation of grain size and geometrical size (the thickness) of sheet metals, represented by the ratio of surface grain number to the total grain number of workpiece (η), and strain gradient effect are the key factors affecting the bending behaviour and springback angle. The interaction of the grain-based size effect and the strain gradient effect on springback has not yet been fully understood and investigated in micro-scaled bending of metallic materials. In this research, a combined constitutive model simultaneously considering both the grain size effect and strain gradient was proposed. The theoretical calculation was conducted using the proposed model, and quantitative evaluation was made of the contribution from each kind of size effect on the springback angle. The springback angle due to strain gradient size effect decreases with the increase of sheet thickness and the decrease of the grain size. Pure microbending experiments using copper alloy sheet metal samples with the thickness of 0.1, 0.2, and 0.4 mm were conducted, and the springback angles calculated using the established model were corroborated by the experimental results, providing model validation. The reported results thus provide an in-depth understanding of the grain-geometrical size effect and strain gradient size effect influence on the springback behaviour in micro-bending of metallic materials.</b:BIBTEX_Abstract>
    <b:Tag>WANG2018105</b:Tag>
    <b:BIBTEX_KeyWords>Size effect, Strain gradient, Microbending, Springback</b:BIBTEX_KeyWords>
    <b:URL>http://www.sciencedirect.com/science/article/pii/S0020740318311433</b:URL>
    <b:DOI>https://doi.org/10.1016/j.ijmecsci.2018.07.027</b:DOI>
    <b:Author>
      <b:Author>
        <b:NameList>
          <b:Person>
            <b:Last>Wang</b:Last>
            <b:Middle>L.</b:Middle>
            <b:First>J.</b:First>
          </b:Person>
          <b:Person>
            <b:Last>Fu</b:Last>
            <b:Middle>W.</b:Middle>
            <b:First>M.</b:First>
          </b:Person>
          <b:Person>
            <b:Last>Shi</b:Last>
            <b:Middle>Q.</b:Middle>
            <b:First>S.</b:First>
          </b:Person>
          <b:Person>
            <b:Last>Korsunsky</b:Last>
            <b:Middle>M.</b:Middle>
            <b:First>A.</b:First>
          </b:Person>
        </b:NameList>
      </b:Author>
    </b:Author>
    <b:Pages>105-115</b:Pages>
    <b:JournalName>International Journal of Mechanical Sciences</b:JournalName>
    <b:StandardNumber> ISSN: 0020-7403</b:StandardNumber>
    <b:RefOrder>6</b:RefOrder>
  </b:Source>
  <b:Source>
    <b:Year>2019</b:Year>
    <b:Volume>29</b:Volume>
    <b:BIBTEX_Entry>article</b:BIBTEX_Entry>
    <b:Comments>“18th International Conference on Sheet Metal, SHEMET 2019”“New Trends and Developments in Sheet Metal Processing”</b:Comments>
    <b:SourceType>JournalArticle</b:SourceType>
    <b:Title>Cross-profile deep drawing of magnesium alloy AZ31 sheet metal for springback analysis under various temperatures</b:Title>
    <b:BIBTEX_Abstract>In times of electro mobility and increasing resource-saving, lightweight design and size accuracy are in a progressive rate important. Therefore, conventional sheet metal materials are substituted by lighter material systems, for example magnesium alloys. In case of magnesium alloys, a deep drawing process can only be realized at elevated temperatures due to the hexagonal lattice structure. Moreover, springback of the deep drawn part leads to a decrease in size accuracy. Especially in deep drawing processes at elevated temperatures with temperature-dependent material properties, the springback behavior needs to be analyzed. In this paper, a deep drawing process of a cross-profile is realized to analyze the springback behavior of a magnesium alloy AZ31 at various forming temperatures. Besides, an advantage of the cross-profile deep drawing process is a simultaneous determination of springback in 0 and 90 degree to the rolling direction of the sheet metal. Furthermore, the dependency on the rolling direction can be investigated for the same profile without the influence of a change of the forming condition. Within this examination, the geometry of the deep drawn profile is digitized and the springback behavior is examined by the springback angles depending on the rolling direction and the forming temperature.</b:BIBTEX_Abstract>
    <b:Tag>SUTTNER2019406</b:Tag>
    <b:BIBTEX_KeyWords>Deep drawing, Sheet metal, Springback, Magnesium alloy</b:BIBTEX_KeyWords>
    <b:URL>http://www.sciencedirect.com/science/article/pii/S235197891930188X</b:URL>
    <b:DOI>https://doi.org/10.1016/j.promfg.2019.02.155</b:DOI>
    <b:Author>
      <b:Author>
        <b:NameList>
          <b:Person>
            <b:Last>Suttner</b:Last>
            <b:First>Sebastian</b:First>
          </b:Person>
          <b:Person>
            <b:Last>Schmid</b:Last>
            <b:First>Harald</b:First>
          </b:Person>
          <b:Person>
            <b:Last>Merklein</b:Last>
            <b:First>Marion</b:First>
          </b:Person>
        </b:NameList>
      </b:Author>
    </b:Author>
    <b:Pages>406-411</b:Pages>
    <b:JournalName>Procedia Manufacturing</b:JournalName>
    <b:StandardNumber> ISSN: 2351-9789</b:StandardNumber>
    <b:RefOrder>5</b:RefOrder>
  </b:Source>
  <b:Source>
    <b:Year>2019</b:Year>
    <b:BIBTEX_Entry>article</b:BIBTEX_Entry>
    <b:SourceType>JournalArticle</b:SourceType>
    <b:Title>In-situ springback compensation in incremental sheet forming</b:Title>
    <b:BIBTEX_Abstract>Limited geometric accuracy in incremental sheet forming is a major obstacle for its wide adoption in industry. This paper develops a generic methodology, suitable for arbitrary part geometries and various ISF processes, for addressing one of the main causes of geometric inaccuracy, i.e., in-process springback. The methodology consists of three main elements: determination of key control points to treat geometric complexity, simplified simulation models to predict springback offline, and in-situ toolpath modification during forming. It is shown experimentally that the method provides an efficient and robust solution for various geometries with negligible setup cost.</b:BIBTEX_Abstract>
    <b:Tag>REN2019</b:Tag>
    <b:BIBTEX_KeyWords>Incremental sheet forming, Springback, Compensation</b:BIBTEX_KeyWords>
    <b:URL>http://www.sciencedirect.com/science/article/pii/S000785061930068X</b:URL>
    <b:DOI>https://doi.org/10.1016/j.cirp.2019.04.042</b:DOI>
    <b:Author>
      <b:Author>
        <b:NameList>
          <b:Person>
            <b:Last>Ren</b:Last>
            <b:First>Huaqing</b:First>
          </b:Person>
          <b:Person>
            <b:Last>Xie</b:Last>
            <b:First>Jiaxi</b:First>
          </b:Person>
          <b:Person>
            <b:Last>Liao</b:Last>
            <b:First>Shuheng</b:First>
          </b:Person>
          <b:Person>
            <b:Last>Leem</b:Last>
            <b:First>Dohyun</b:First>
          </b:Person>
          <b:Person>
            <b:Last>Ehmann</b:Last>
            <b:First>Kornel</b:First>
          </b:Person>
          <b:Person>
            <b:Last>Cao</b:Last>
            <b:First>Jian</b:First>
          </b:Person>
        </b:NameList>
      </b:Author>
    </b:Author>
    <b:JournalName>CIRP Annals</b:JournalName>
    <b:StandardNumber> ISSN: 0007-8506</b:StandardNumber>
    <b:RefOrder>4</b:RefOrder>
  </b:Source>
  <b:Source>
    <b:Year>2019</b:Year>
    <b:Volume>29</b:Volume>
    <b:BIBTEX_Entry>article</b:BIBTEX_Entry>
    <b:Comments>“18th International Conference on Sheet Metal, SHEMET 2019”“New Trends and Developments in Sheet Metal Processing”</b:Comments>
    <b:SourceType>JournalArticle</b:SourceType>
    <b:Title>New process design for reduction of springback by forming with alternating blank draw-in</b:Title>
    <b:BIBTEX_Abstract>Ultra-high-strength steels (UHSS) offer exceptional opportunities in car body manufacturing regarding the improvement of passenger safety as well as the reduction of total vehicle weight. However, springback represents a serious problem when forming such sheet metal materials. In this context, a new approach that can be used for significant reduction of springback was developed at Institute for Metal Forming, University of Stuttgart (IFU). The uniqueness of this approach is the alternating draw-in of blank during the deep drawing process. This paper shows research results regarding the influence of tool radii on springback by forming with an alternating blank draw-in of this kind. In these investigations, an ultra-high-strength steel sheet of the grade DP 980 was used. Firstly, a finite element (FE) analysis was conducted for a hat channel part geometry using the simulation code LS-Dyna. In order to describe the material behaviour in simulation as exactly as possible, additional tests were provided for determining the strain level dependent change of the elastic modulus as well as Bauschinger effect parameters of the used sheet material. Initial simulation results showed that use of smaller tool radii generally lead to reduced springback amount when forming with alternating blank draw-in. In order to validate these simulation results, experimental work was carried out with the same geometrical and technological parameters as in simulation. Afterwards, the part shape deviations occurred in the experiments were measured by using the optical measurement system GOM ATOS 5M. At the end, the simulation results were compared with the experimentally obtained results and a satisfying consistency was found.</b:BIBTEX_Abstract>
    <b:Tag>RADONJIC2019217</b:Tag>
    <b:BIBTEX_KeyWords>DP980, forming, Alternating blank draw-in, Springback</b:BIBTEX_KeyWords>
    <b:URL>http://www.sciencedirect.com/science/article/pii/S2351978919301623</b:URL>
    <b:DOI>https://doi.org/10.1016/j.promfg.2019.02.129</b:DOI>
    <b:Author>
      <b:Author>
        <b:NameList>
          <b:Person>
            <b:Last>Radonjic</b:Last>
            <b:First>Ranko</b:First>
          </b:Person>
          <b:Person>
            <b:Last>Liewald</b:Last>
            <b:First>Mathias</b:First>
          </b:Person>
        </b:NameList>
      </b:Author>
    </b:Author>
    <b:Pages>217-224</b:Pages>
    <b:JournalName>Procedia Manufacturing</b:JournalName>
    <b:StandardNumber> ISSN: 2351-9789</b:StandardNumber>
    <b:RefOrder>2</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Springback behaviour and quenchability in hot stamping of thick sheets</b:Title>
    <b:BIBTEX_Abstract>Springback behaviour and quenchability in hot stamping of thick quenchable steel sheets were investigated. For 2.4 and 3.2 mm in thickness, the holding times for sufficient hardening and the prevention of the springback were 10 and 20 s, respectively, and the time for the thick sheets is considerably longer than that for conventional thicknesses. In addition, hot stamping by water and die quenching was applied to reduce the holding time at the bottom dead centre.</b:BIBTEX_Abstract>
    <b:Tag>NAKAGAWA20181071</b:Tag>
    <b:BIBTEX_KeyWords>Hot stamping, Thick sheet, Quenchability, Springback, Water, die quenching</b:BIBTEX_KeyWords>
    <b:URL>http://www.sciencedirect.com/science/article/pii/S2351978918310813</b:URL>
    <b:DOI>https://doi.org/10.1016/j.promfg.2018.07.385</b:DOI>
    <b:Author>
      <b:Author>
        <b:NameList>
          <b:Person>
            <b:Last>Nakagawa</b:Last>
            <b:First>Yuki</b:First>
          </b:Person>
          <b:Person>
            <b:Last>Mori</b:Last>
            <b:First>Ken-ichiro</b:First>
          </b:Person>
          <b:Person>
            <b:Last>Yashima</b:Last>
            <b:First>Satoru</b:First>
          </b:Person>
          <b:Person>
            <b:Last>Kaido</b:Last>
            <b:First>Tomoya</b:First>
          </b:Person>
        </b:NameList>
      </b:Author>
    </b:Author>
    <b:Pages>1071-1078</b:Pages>
    <b:JournalName>Procedia Manufacturing</b:JournalName>
    <b:StandardNumber> ISSN: 2351-9789</b:StandardNumber>
    <b:RefOrder>3</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Prediction and reduction of springback in 3D hat shape forming of AHSS</b:Title>
    <b:BIBTEX_Abstract>The overall objective of the current project was to develop a FE (Finite Element) model which can reliably predict springback in a 3-dimensional hat shape forming process. In this process beside wall angle change and sidewall curl, torsion or twist is also observed. The material used in this study is 1 mm DP980 and the material properties are obtained from IFU- Stuttgart. Yoshida model, as one of the advanced material models for accurate springback prediction, is used. A new approach called “inverse analysis” is also involved to evaluate the accuracy of springback prediction. Results show that the Yoshida model improves the springback prediction in terms of sidewall curl and wall angle change when 300 kN blank holder force is used. However, when applying higher blank holder forces (1500 kN in this case), simulation results with Hill48 and isotropic hardening are closer to experimental results. Inverse analysis can improve the simulation results in general. However, using the E-modulus which can provide accurate wall angle change does not improve the prediction of sidewall curl. Thus, in case of 3-dimensional U stretch-bending process, a constant average E-modulus is not appropriate to predict all three springback phenomena, i.e. wall angle change, sidewall curl, and twist. In agreement with literature, it is shown that additional stretching on the part can reduce springback. Also, simulations showed that using variable blank holder force, in the range considered in this study (from 300 to 1500kN), did not significantly reduce sidewall curl and wall angle change but it significantly reduced twist.</b:BIBTEX_Abstract>
    <b:Tag>KONZACK2018660</b:Tag>
    <b:BIBTEX_KeyWords>Advanced high strength steels, Springback, E-Modulus</b:BIBTEX_KeyWords>
    <b:URL>http://www.sciencedirect.com/science/article/pii/S2351978918309922</b:URL>
    <b:DOI>https://doi.org/10.1016/j.promfg.2018.07.296</b:DOI>
    <b:Author>
      <b:Author>
        <b:NameList>
          <b:Person>
            <b:Last>Konzack</b:Last>
            <b:First>Stefan</b:First>
          </b:Person>
          <b:Person>
            <b:Last>Radonjic</b:Last>
            <b:First>Ranko</b:First>
          </b:Person>
          <b:Person>
            <b:Last>Liewald</b:Last>
            <b:First>Mathias</b:First>
          </b:Person>
          <b:Person>
            <b:Last>Altan</b:Last>
            <b:First>Taylan</b:First>
          </b:Person>
        </b:NameList>
      </b:Author>
    </b:Author>
    <b:Pages>660-667</b:Pages>
    <b:JournalName>Procedia Manufacturing</b:JournalName>
    <b:StandardNumber> ISSN: 2351-9789</b:StandardNumber>
    <b:RefOrder>1</b:RefOrder>
  </b:Source>
  <b:Source>
    <b:Year>2019</b:Year>
    <b:Volume>29</b:Volume>
    <b:BIBTEX_Entry>article</b:BIBTEX_Entry>
    <b:Comments>“18th International Conference on Sheet Metal, SHEMET 2019”“New Trends and Developments in Sheet Metal Processing”</b:Comments>
    <b:SourceType>JournalArticle</b:SourceType>
    <b:Title>Springback prediction and elasticity modulus variation</b:Title>
    <b:BIBTEX_Abstract>Angular precision of air bending is directly related to the precision of the calculated punch stroke, which is computed in order to achieve the required sheet profile before the springback. The calculated springback accuracy depends on the elasticity modulus which, as it is well-known, decreases with increase of plastic prestrain. During the bending process, the strain varies along the plate profile from the punch tip to the contact point of the plate with the die, but also in each cross-section along the thickness. In this contribution a formula is established allowing to calculate the springback taking into account the variation of the elasticity modulus. Experimental results have shown that for many materials reliable results are obtained by applying the developed formula and that for some materials, the latter has to be corrected by a single coefficient regardless of the thickness-tooling-angle combination.</b:BIBTEX_Abstract>
    <b:Tag>AERENS2019185</b:Tag>
    <b:BIBTEX_KeyWords>Bend modelling, Springback prediction, Elasticity modulus variation</b:BIBTEX_KeyWords>
    <b:URL>http://www.sciencedirect.com/science/article/pii/S2351978919301581</b:URL>
    <b:DOI>https://doi.org/10.1016/j.promfg.2019.02.125</b:DOI>
    <b:Author>
      <b:Author>
        <b:NameList>
          <b:Person>
            <b:Last>Aerens</b:Last>
            <b:First>Richard</b:First>
          </b:Person>
          <b:Person>
            <b:Last>Vorkov</b:Last>
            <b:First>Vitalii</b:First>
          </b:Person>
          <b:Person>
            <b:Last>Duflou</b:Last>
            <b:Middle>R.</b:Middle>
            <b:First>Joost</b:First>
          </b:Person>
        </b:NameList>
      </b:Author>
    </b:Author>
    <b:Pages>185-192</b:Pages>
    <b:JournalName>Procedia Manufacturing</b:JournalName>
    <b:StandardNumber> ISSN: 2351-9789</b:StandardNumber>
    <b:RefOrder>10</b:RefOrder>
  </b:Source>
</b:Sources>
</file>

<file path=customXml/itemProps1.xml><?xml version="1.0" encoding="utf-8"?>
<ds:datastoreItem xmlns:ds="http://schemas.openxmlformats.org/officeDocument/2006/customXml" ds:itemID="{6F897C82-D0FC-4D3E-AF7D-1BDE9CF8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1427</Words>
  <Characters>8138</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9546</CharactersWithSpaces>
  <SharedDoc>false</SharedDoc>
  <HLinks>
    <vt:vector size="30" baseType="variant">
      <vt:variant>
        <vt:i4>7405669</vt:i4>
      </vt:variant>
      <vt:variant>
        <vt:i4>12</vt:i4>
      </vt:variant>
      <vt:variant>
        <vt:i4>0</vt:i4>
      </vt:variant>
      <vt:variant>
        <vt:i4>5</vt:i4>
      </vt:variant>
      <vt:variant>
        <vt:lpwstr/>
      </vt:variant>
      <vt:variant>
        <vt:lpwstr>eq1</vt:lpwstr>
      </vt:variant>
      <vt:variant>
        <vt:i4>7929971</vt:i4>
      </vt:variant>
      <vt:variant>
        <vt:i4>6</vt:i4>
      </vt:variant>
      <vt:variant>
        <vt:i4>0</vt:i4>
      </vt:variant>
      <vt:variant>
        <vt:i4>5</vt:i4>
      </vt:variant>
      <vt:variant>
        <vt:lpwstr/>
      </vt:variant>
      <vt:variant>
        <vt:lpwstr>figure1</vt:lpwstr>
      </vt:variant>
      <vt:variant>
        <vt:i4>4128883</vt:i4>
      </vt:variant>
      <vt:variant>
        <vt:i4>3</vt:i4>
      </vt:variant>
      <vt:variant>
        <vt:i4>0</vt:i4>
      </vt:variant>
      <vt:variant>
        <vt:i4>5</vt:i4>
      </vt:variant>
      <vt:variant>
        <vt:lpwstr/>
      </vt:variant>
      <vt:variant>
        <vt:lpwstr>table2</vt:lpwstr>
      </vt:variant>
      <vt:variant>
        <vt:i4>3932275</vt:i4>
      </vt:variant>
      <vt:variant>
        <vt:i4>0</vt:i4>
      </vt:variant>
      <vt:variant>
        <vt:i4>0</vt:i4>
      </vt:variant>
      <vt:variant>
        <vt:i4>5</vt:i4>
      </vt:variant>
      <vt:variant>
        <vt:lpwstr/>
      </vt:variant>
      <vt:variant>
        <vt:lpwstr>table1</vt:lpwstr>
      </vt: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Houlbert</dc:creator>
  <cp:keywords/>
  <cp:lastModifiedBy>WAS-UMS</cp:lastModifiedBy>
  <cp:revision>4</cp:revision>
  <cp:lastPrinted>2016-03-18T09:26:00Z</cp:lastPrinted>
  <dcterms:created xsi:type="dcterms:W3CDTF">2019-05-22T02:23:00Z</dcterms:created>
  <dcterms:modified xsi:type="dcterms:W3CDTF">2019-05-22T02:26:00Z</dcterms:modified>
</cp:coreProperties>
</file>