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BA2F" w14:textId="38D52457" w:rsidR="00C27A9F" w:rsidRPr="00373C41" w:rsidRDefault="00373C41" w:rsidP="00C27A9F">
      <w:pPr>
        <w:pStyle w:val="Header"/>
        <w:rPr>
          <w:rFonts w:ascii="Aller" w:hAnsi="Aller"/>
          <w:lang w:val="de-DE"/>
        </w:rPr>
      </w:pPr>
      <w:r w:rsidRPr="00373C41">
        <w:rPr>
          <w:noProof/>
        </w:rPr>
        <mc:AlternateContent>
          <mc:Choice Requires="wps">
            <w:drawing>
              <wp:anchor distT="0" distB="0" distL="114300" distR="114300" simplePos="0" relativeHeight="251659264" behindDoc="0" locked="0" layoutInCell="1" allowOverlap="1" wp14:anchorId="406843B6" wp14:editId="7E41AEA0">
                <wp:simplePos x="0" y="0"/>
                <wp:positionH relativeFrom="column">
                  <wp:posOffset>85725</wp:posOffset>
                </wp:positionH>
                <wp:positionV relativeFrom="paragraph">
                  <wp:posOffset>10795</wp:posOffset>
                </wp:positionV>
                <wp:extent cx="5514975" cy="1270"/>
                <wp:effectExtent l="0" t="0" r="9525" b="1778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4975" cy="127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26C8C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5pt" to="4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" strokecolor="#002060" strokeweight="1.5pt">
                <o:lock v:ext="edit" shapetype="f"/>
              </v:line>
            </w:pict>
          </mc:Fallback>
        </mc:AlternateContent>
      </w:r>
    </w:p>
    <w:p w14:paraId="04DE8E5F" w14:textId="179A420C" w:rsidR="00572C54" w:rsidRPr="00373C41" w:rsidRDefault="00685E16">
      <w:pPr>
        <w:pStyle w:val="Title"/>
        <w:tabs>
          <w:tab w:val="left" w:pos="8651"/>
        </w:tabs>
      </w:pPr>
      <w:r w:rsidRPr="00373C41">
        <w:t>PHYSIOTHERAPY MANAGEMENT FOR PREGNANCY- RELATED PELVIC GIRDLE: A</w:t>
      </w:r>
      <w:r w:rsidRPr="00373C41">
        <w:rPr>
          <w:spacing w:val="-3"/>
        </w:rPr>
        <w:t xml:space="preserve"> </w:t>
      </w:r>
      <w:r w:rsidR="00BF05F9" w:rsidRPr="00373C41">
        <w:t>CASE STUDY</w:t>
      </w:r>
    </w:p>
    <w:p w14:paraId="69087833" w14:textId="63460EA4" w:rsidR="00572C54" w:rsidRPr="00373C41" w:rsidRDefault="00572C54">
      <w:pPr>
        <w:pStyle w:val="BodyText"/>
        <w:spacing w:before="8"/>
        <w:rPr>
          <w:b/>
          <w:sz w:val="27"/>
        </w:rPr>
      </w:pPr>
    </w:p>
    <w:p w14:paraId="04F82462" w14:textId="4F04B108" w:rsidR="00572C54" w:rsidRPr="00373C41" w:rsidRDefault="00685E16">
      <w:pPr>
        <w:ind w:left="122"/>
        <w:rPr>
          <w:szCs w:val="18"/>
        </w:rPr>
      </w:pPr>
      <w:r w:rsidRPr="00373C41">
        <w:rPr>
          <w:szCs w:val="18"/>
        </w:rPr>
        <w:t>Tiara Fatmarizka</w:t>
      </w:r>
      <w:r w:rsidRPr="00373C41">
        <w:rPr>
          <w:szCs w:val="18"/>
          <w:vertAlign w:val="superscript"/>
        </w:rPr>
        <w:t>1</w:t>
      </w:r>
      <w:r w:rsidRPr="00373C41">
        <w:rPr>
          <w:szCs w:val="18"/>
        </w:rPr>
        <w:t>, Mutalazimah</w:t>
      </w:r>
      <w:r w:rsidRPr="00373C41">
        <w:rPr>
          <w:szCs w:val="18"/>
          <w:vertAlign w:val="superscript"/>
        </w:rPr>
        <w:t>2</w:t>
      </w:r>
    </w:p>
    <w:p w14:paraId="3E986DA3" w14:textId="77CDA41D" w:rsidR="00572C54" w:rsidRPr="00373C41" w:rsidRDefault="00685E16">
      <w:pPr>
        <w:pStyle w:val="Heading1"/>
        <w:spacing w:before="277"/>
        <w:ind w:right="792" w:firstLine="40"/>
        <w:rPr>
          <w:sz w:val="20"/>
          <w:szCs w:val="20"/>
        </w:rPr>
      </w:pPr>
      <w:r w:rsidRPr="00373C41">
        <w:rPr>
          <w:sz w:val="20"/>
          <w:szCs w:val="20"/>
          <w:vertAlign w:val="superscript"/>
        </w:rPr>
        <w:t>1</w:t>
      </w:r>
      <w:r w:rsidRPr="00373C41">
        <w:rPr>
          <w:sz w:val="20"/>
          <w:szCs w:val="20"/>
        </w:rPr>
        <w:t>Student of Master in International Health, Charite Universitatsmedizine, Berlin, Germany</w:t>
      </w:r>
    </w:p>
    <w:p w14:paraId="78B2DC3B" w14:textId="6EA215F7" w:rsidR="00572C54" w:rsidRPr="00373C41" w:rsidRDefault="00685E16">
      <w:pPr>
        <w:ind w:left="122"/>
        <w:rPr>
          <w:i/>
          <w:sz w:val="20"/>
          <w:szCs w:val="20"/>
        </w:rPr>
      </w:pPr>
      <w:r w:rsidRPr="00373C41">
        <w:rPr>
          <w:i/>
          <w:sz w:val="20"/>
          <w:szCs w:val="20"/>
          <w:vertAlign w:val="superscript"/>
        </w:rPr>
        <w:t>2</w:t>
      </w:r>
      <w:r w:rsidRPr="00373C41">
        <w:rPr>
          <w:i/>
          <w:sz w:val="20"/>
          <w:szCs w:val="20"/>
        </w:rPr>
        <w:t>Faculty of Health Sciences, Universitas Muhammadiyah Surakarta, Indonesia</w:t>
      </w:r>
    </w:p>
    <w:p w14:paraId="00B7B15C" w14:textId="233A9FBD" w:rsidR="00572C54" w:rsidRPr="00373C41" w:rsidRDefault="00572C54">
      <w:pPr>
        <w:pStyle w:val="BodyText"/>
        <w:rPr>
          <w:i/>
          <w:sz w:val="20"/>
          <w:szCs w:val="20"/>
        </w:rPr>
      </w:pPr>
    </w:p>
    <w:p w14:paraId="221BB585" w14:textId="77777777" w:rsidR="00572C54" w:rsidRPr="00373C41" w:rsidRDefault="00685E16">
      <w:pPr>
        <w:ind w:left="122"/>
        <w:rPr>
          <w:sz w:val="20"/>
          <w:szCs w:val="20"/>
        </w:rPr>
      </w:pPr>
      <w:r w:rsidRPr="00373C41">
        <w:rPr>
          <w:sz w:val="20"/>
          <w:szCs w:val="20"/>
        </w:rPr>
        <w:t xml:space="preserve">*Corresponding author: Tiara Fatmarizka, Email: </w:t>
      </w:r>
      <w:hyperlink r:id="rId6">
        <w:r w:rsidRPr="00373C41">
          <w:rPr>
            <w:color w:val="0000FF"/>
            <w:sz w:val="20"/>
            <w:szCs w:val="20"/>
            <w:u w:val="single" w:color="0000FF"/>
          </w:rPr>
          <w:t>tiarafatmarizka@gmail.com</w:t>
        </w:r>
      </w:hyperlink>
    </w:p>
    <w:p w14:paraId="1C0F7168" w14:textId="77777777" w:rsidR="00572C54" w:rsidRPr="00373C41" w:rsidRDefault="00572C54">
      <w:pPr>
        <w:pStyle w:val="BodyText"/>
        <w:rPr>
          <w:sz w:val="20"/>
        </w:rPr>
      </w:pPr>
    </w:p>
    <w:p w14:paraId="177E69B4" w14:textId="77777777" w:rsidR="00572C54" w:rsidRPr="00373C41" w:rsidRDefault="00572C54">
      <w:pPr>
        <w:pStyle w:val="BodyText"/>
        <w:spacing w:before="6"/>
        <w:rPr>
          <w:sz w:val="18"/>
        </w:rPr>
      </w:pPr>
    </w:p>
    <w:p w14:paraId="67A9E216" w14:textId="77777777" w:rsidR="00572C54" w:rsidRPr="00373C41" w:rsidRDefault="00685E16">
      <w:pPr>
        <w:spacing w:before="90" w:line="273" w:lineRule="exact"/>
        <w:ind w:left="3908" w:right="3927"/>
        <w:jc w:val="center"/>
        <w:rPr>
          <w:b/>
          <w:sz w:val="24"/>
        </w:rPr>
      </w:pPr>
      <w:r w:rsidRPr="00373C41">
        <w:rPr>
          <w:b/>
          <w:sz w:val="24"/>
        </w:rPr>
        <w:t>Abstract</w:t>
      </w:r>
    </w:p>
    <w:p w14:paraId="7B535751" w14:textId="77777777" w:rsidR="00572C54" w:rsidRPr="00373C41" w:rsidRDefault="002131A5">
      <w:pPr>
        <w:pStyle w:val="BodyText"/>
        <w:ind w:left="122" w:right="134"/>
        <w:jc w:val="both"/>
      </w:pPr>
      <w:r w:rsidRPr="00373C41">
        <w:rPr>
          <w:b/>
          <w:i/>
        </w:rPr>
        <w:t>Introduction</w:t>
      </w:r>
      <w:r w:rsidR="00685E16" w:rsidRPr="00373C41">
        <w:rPr>
          <w:i/>
        </w:rPr>
        <w:t>:</w:t>
      </w:r>
      <w:r w:rsidR="00685E16" w:rsidRPr="00373C41">
        <w:rPr>
          <w:i/>
          <w:spacing w:val="-11"/>
        </w:rPr>
        <w:t xml:space="preserve"> </w:t>
      </w:r>
      <w:r w:rsidR="00685E16" w:rsidRPr="00373C41">
        <w:t>Pregnancy-related</w:t>
      </w:r>
      <w:r w:rsidR="00685E16" w:rsidRPr="00373C41">
        <w:rPr>
          <w:spacing w:val="-12"/>
        </w:rPr>
        <w:t xml:space="preserve"> </w:t>
      </w:r>
      <w:r w:rsidR="00685E16" w:rsidRPr="00373C41">
        <w:t>Pelvic</w:t>
      </w:r>
      <w:r w:rsidR="00685E16" w:rsidRPr="00373C41">
        <w:rPr>
          <w:spacing w:val="-12"/>
        </w:rPr>
        <w:t xml:space="preserve"> </w:t>
      </w:r>
      <w:r w:rsidR="00685E16" w:rsidRPr="00373C41">
        <w:t>Girdle</w:t>
      </w:r>
      <w:r w:rsidR="00685E16" w:rsidRPr="00373C41">
        <w:rPr>
          <w:spacing w:val="-12"/>
        </w:rPr>
        <w:t xml:space="preserve"> </w:t>
      </w:r>
      <w:r w:rsidR="00685E16" w:rsidRPr="00373C41">
        <w:t>Pain</w:t>
      </w:r>
      <w:r w:rsidR="00685E16" w:rsidRPr="00373C41">
        <w:rPr>
          <w:spacing w:val="-12"/>
        </w:rPr>
        <w:t xml:space="preserve"> </w:t>
      </w:r>
      <w:r w:rsidR="00685E16" w:rsidRPr="00373C41">
        <w:t>(PGPP)</w:t>
      </w:r>
      <w:r w:rsidR="00685E16" w:rsidRPr="00373C41">
        <w:rPr>
          <w:spacing w:val="-11"/>
        </w:rPr>
        <w:t xml:space="preserve"> </w:t>
      </w:r>
      <w:r w:rsidR="00685E16" w:rsidRPr="00373C41">
        <w:t>is</w:t>
      </w:r>
      <w:r w:rsidR="00685E16" w:rsidRPr="00373C41">
        <w:rPr>
          <w:spacing w:val="-11"/>
        </w:rPr>
        <w:t xml:space="preserve"> </w:t>
      </w:r>
      <w:r w:rsidR="00685E16" w:rsidRPr="00373C41">
        <w:t>the</w:t>
      </w:r>
      <w:r w:rsidR="00685E16" w:rsidRPr="00373C41">
        <w:rPr>
          <w:spacing w:val="-12"/>
        </w:rPr>
        <w:t xml:space="preserve"> </w:t>
      </w:r>
      <w:r w:rsidR="00685E16" w:rsidRPr="00373C41">
        <w:t>most</w:t>
      </w:r>
      <w:r w:rsidR="00685E16" w:rsidRPr="00373C41">
        <w:rPr>
          <w:spacing w:val="-10"/>
        </w:rPr>
        <w:t xml:space="preserve"> </w:t>
      </w:r>
      <w:r w:rsidR="00685E16" w:rsidRPr="00373C41">
        <w:t>common</w:t>
      </w:r>
      <w:r w:rsidR="00685E16" w:rsidRPr="00373C41">
        <w:rPr>
          <w:spacing w:val="-12"/>
        </w:rPr>
        <w:t xml:space="preserve"> </w:t>
      </w:r>
      <w:r w:rsidR="00685E16" w:rsidRPr="00373C41">
        <w:t>condition</w:t>
      </w:r>
      <w:r w:rsidR="00685E16" w:rsidRPr="00373C41">
        <w:rPr>
          <w:spacing w:val="-12"/>
        </w:rPr>
        <w:t xml:space="preserve"> </w:t>
      </w:r>
      <w:r w:rsidR="00685E16" w:rsidRPr="00373C41">
        <w:t xml:space="preserve">during pregnancy that affects the quality of life, and a previous study has found that between 17% </w:t>
      </w:r>
      <w:r w:rsidR="00685E16" w:rsidRPr="00373C41">
        <w:rPr>
          <w:spacing w:val="-4"/>
        </w:rPr>
        <w:t xml:space="preserve">to </w:t>
      </w:r>
      <w:r w:rsidR="00685E16" w:rsidRPr="00373C41">
        <w:t>64.7% of pregnant women reported PPGP worldwide. The physiotherapy management of PPGP has</w:t>
      </w:r>
      <w:r w:rsidR="00685E16" w:rsidRPr="00373C41">
        <w:rPr>
          <w:spacing w:val="-13"/>
        </w:rPr>
        <w:t xml:space="preserve"> </w:t>
      </w:r>
      <w:r w:rsidR="00685E16" w:rsidRPr="00373C41">
        <w:t>varieties</w:t>
      </w:r>
      <w:r w:rsidR="00685E16" w:rsidRPr="00373C41">
        <w:rPr>
          <w:spacing w:val="-12"/>
        </w:rPr>
        <w:t xml:space="preserve"> </w:t>
      </w:r>
      <w:r w:rsidR="00685E16" w:rsidRPr="00373C41">
        <w:t>among</w:t>
      </w:r>
      <w:r w:rsidR="00685E16" w:rsidRPr="00373C41">
        <w:rPr>
          <w:spacing w:val="-16"/>
        </w:rPr>
        <w:t xml:space="preserve"> </w:t>
      </w:r>
      <w:r w:rsidR="00685E16" w:rsidRPr="00373C41">
        <w:t>countries,</w:t>
      </w:r>
      <w:r w:rsidR="00685E16" w:rsidRPr="00373C41">
        <w:rPr>
          <w:spacing w:val="-13"/>
        </w:rPr>
        <w:t xml:space="preserve"> </w:t>
      </w:r>
      <w:r w:rsidR="00685E16" w:rsidRPr="00373C41">
        <w:t>especially</w:t>
      </w:r>
      <w:r w:rsidR="00685E16" w:rsidRPr="00373C41">
        <w:rPr>
          <w:spacing w:val="-15"/>
        </w:rPr>
        <w:t xml:space="preserve"> </w:t>
      </w:r>
      <w:r w:rsidR="00685E16" w:rsidRPr="00373C41">
        <w:t>in</w:t>
      </w:r>
      <w:r w:rsidR="00685E16" w:rsidRPr="00373C41">
        <w:rPr>
          <w:spacing w:val="-13"/>
        </w:rPr>
        <w:t xml:space="preserve"> </w:t>
      </w:r>
      <w:r w:rsidR="00685E16" w:rsidRPr="00373C41">
        <w:t>the</w:t>
      </w:r>
      <w:r w:rsidR="00685E16" w:rsidRPr="00373C41">
        <w:rPr>
          <w:spacing w:val="-13"/>
        </w:rPr>
        <w:t xml:space="preserve"> </w:t>
      </w:r>
      <w:r w:rsidR="00685E16" w:rsidRPr="00373C41">
        <w:t>low-</w:t>
      </w:r>
      <w:r w:rsidR="00685E16" w:rsidRPr="00373C41">
        <w:rPr>
          <w:spacing w:val="-17"/>
        </w:rPr>
        <w:t xml:space="preserve"> </w:t>
      </w:r>
      <w:r w:rsidR="00685E16" w:rsidRPr="00373C41">
        <w:t>and</w:t>
      </w:r>
      <w:r w:rsidR="00685E16" w:rsidRPr="00373C41">
        <w:rPr>
          <w:spacing w:val="-13"/>
        </w:rPr>
        <w:t xml:space="preserve"> </w:t>
      </w:r>
      <w:r w:rsidR="00685E16" w:rsidRPr="00373C41">
        <w:t>middle-income</w:t>
      </w:r>
      <w:r w:rsidR="00685E16" w:rsidRPr="00373C41">
        <w:rPr>
          <w:spacing w:val="-12"/>
        </w:rPr>
        <w:t xml:space="preserve"> </w:t>
      </w:r>
      <w:r w:rsidR="00685E16" w:rsidRPr="00373C41">
        <w:t>countries</w:t>
      </w:r>
      <w:r w:rsidR="00685E16" w:rsidRPr="00373C41">
        <w:rPr>
          <w:spacing w:val="-13"/>
        </w:rPr>
        <w:t xml:space="preserve"> </w:t>
      </w:r>
      <w:r w:rsidR="00685E16" w:rsidRPr="00373C41">
        <w:t>(LMICs)</w:t>
      </w:r>
      <w:r w:rsidR="00685E16" w:rsidRPr="00373C41">
        <w:rPr>
          <w:spacing w:val="-10"/>
        </w:rPr>
        <w:t xml:space="preserve"> </w:t>
      </w:r>
      <w:r w:rsidR="00685E16" w:rsidRPr="00373C41">
        <w:t>group setting which are dependent on their country’s situations. The topics that need to discover more in the LMICs were the vulnerable maternal and neonatal morbidity and mortality risk factors. This could be the inadequate health service quality, lack of information, limited coverage, and low quality of antenatal</w:t>
      </w:r>
      <w:r w:rsidR="00685E16" w:rsidRPr="00373C41">
        <w:rPr>
          <w:spacing w:val="-4"/>
        </w:rPr>
        <w:t xml:space="preserve"> </w:t>
      </w:r>
      <w:r w:rsidR="00685E16" w:rsidRPr="00373C41">
        <w:t>care.</w:t>
      </w:r>
    </w:p>
    <w:p w14:paraId="4749C78B" w14:textId="77777777" w:rsidR="00572C54" w:rsidRPr="00373C41" w:rsidRDefault="002131A5">
      <w:pPr>
        <w:pStyle w:val="BodyText"/>
        <w:ind w:left="122" w:right="135"/>
        <w:jc w:val="both"/>
      </w:pPr>
      <w:r w:rsidRPr="00373C41">
        <w:rPr>
          <w:b/>
          <w:i/>
        </w:rPr>
        <w:t>Case Presentation</w:t>
      </w:r>
      <w:r w:rsidR="00685E16" w:rsidRPr="00373C41">
        <w:rPr>
          <w:i/>
        </w:rPr>
        <w:t>:</w:t>
      </w:r>
      <w:r w:rsidR="00685E16" w:rsidRPr="00373C41">
        <w:rPr>
          <w:i/>
          <w:spacing w:val="-13"/>
        </w:rPr>
        <w:t xml:space="preserve"> </w:t>
      </w:r>
      <w:r w:rsidR="00685E16" w:rsidRPr="00373C41">
        <w:t>A</w:t>
      </w:r>
      <w:r w:rsidR="00685E16" w:rsidRPr="00373C41">
        <w:rPr>
          <w:spacing w:val="-14"/>
        </w:rPr>
        <w:t xml:space="preserve"> </w:t>
      </w:r>
      <w:r w:rsidR="00685E16" w:rsidRPr="00373C41">
        <w:t>literature</w:t>
      </w:r>
      <w:r w:rsidR="00685E16" w:rsidRPr="00373C41">
        <w:rPr>
          <w:spacing w:val="-13"/>
        </w:rPr>
        <w:t xml:space="preserve"> </w:t>
      </w:r>
      <w:r w:rsidR="00685E16" w:rsidRPr="00373C41">
        <w:t>review</w:t>
      </w:r>
      <w:r w:rsidR="00685E16" w:rsidRPr="00373C41">
        <w:rPr>
          <w:spacing w:val="-12"/>
        </w:rPr>
        <w:t xml:space="preserve"> </w:t>
      </w:r>
      <w:r w:rsidR="00685E16" w:rsidRPr="00373C41">
        <w:t>from</w:t>
      </w:r>
      <w:r w:rsidR="00685E16" w:rsidRPr="00373C41">
        <w:rPr>
          <w:spacing w:val="-15"/>
        </w:rPr>
        <w:t xml:space="preserve"> </w:t>
      </w:r>
      <w:r w:rsidR="00685E16" w:rsidRPr="00373C41">
        <w:t>five</w:t>
      </w:r>
      <w:r w:rsidR="00685E16" w:rsidRPr="00373C41">
        <w:rPr>
          <w:spacing w:val="-11"/>
        </w:rPr>
        <w:t xml:space="preserve"> </w:t>
      </w:r>
      <w:r w:rsidR="00685E16" w:rsidRPr="00373C41">
        <w:t>databases</w:t>
      </w:r>
      <w:r w:rsidR="00685E16" w:rsidRPr="00373C41">
        <w:rPr>
          <w:spacing w:val="-13"/>
        </w:rPr>
        <w:t xml:space="preserve"> </w:t>
      </w:r>
      <w:r w:rsidR="00685E16" w:rsidRPr="00373C41">
        <w:t>(PubMed,</w:t>
      </w:r>
      <w:r w:rsidR="00685E16" w:rsidRPr="00373C41">
        <w:rPr>
          <w:spacing w:val="-14"/>
        </w:rPr>
        <w:t xml:space="preserve"> </w:t>
      </w:r>
      <w:r w:rsidR="00685E16" w:rsidRPr="00373C41">
        <w:t>Pedro,</w:t>
      </w:r>
      <w:r w:rsidR="00685E16" w:rsidRPr="00373C41">
        <w:rPr>
          <w:spacing w:val="-11"/>
        </w:rPr>
        <w:t xml:space="preserve"> </w:t>
      </w:r>
      <w:r w:rsidR="00685E16" w:rsidRPr="00373C41">
        <w:t>Science</w:t>
      </w:r>
      <w:r w:rsidR="00685E16" w:rsidRPr="00373C41">
        <w:rPr>
          <w:spacing w:val="-13"/>
        </w:rPr>
        <w:t xml:space="preserve"> </w:t>
      </w:r>
      <w:r w:rsidR="00685E16" w:rsidRPr="00373C41">
        <w:t>Direct,</w:t>
      </w:r>
      <w:r w:rsidR="00685E16" w:rsidRPr="00373C41">
        <w:rPr>
          <w:spacing w:val="-13"/>
        </w:rPr>
        <w:t xml:space="preserve"> </w:t>
      </w:r>
      <w:r w:rsidR="00685E16" w:rsidRPr="00373C41">
        <w:t>Cochrane,</w:t>
      </w:r>
      <w:r w:rsidR="00685E16" w:rsidRPr="00373C41">
        <w:rPr>
          <w:spacing w:val="-14"/>
        </w:rPr>
        <w:t xml:space="preserve"> </w:t>
      </w:r>
      <w:r w:rsidR="00685E16" w:rsidRPr="00373C41">
        <w:t>and Web of Science). A mix of keywords has been used in the search or Medical Subject Heading (MESH) terms related to "pregnancy-related pelvic girdle pain" or “Pelvic Girdle Pain AND Pregnancy” and combine with OR treatment and "low and middle-income countries". The inclusion criteria of the articles were that pregnant women aged 18 years old suffered PPGP and all</w:t>
      </w:r>
      <w:r w:rsidR="00685E16" w:rsidRPr="00373C41">
        <w:rPr>
          <w:spacing w:val="-11"/>
        </w:rPr>
        <w:t xml:space="preserve"> </w:t>
      </w:r>
      <w:r w:rsidR="00685E16" w:rsidRPr="00373C41">
        <w:t>studies</w:t>
      </w:r>
      <w:r w:rsidR="00685E16" w:rsidRPr="00373C41">
        <w:rPr>
          <w:spacing w:val="-9"/>
        </w:rPr>
        <w:t xml:space="preserve"> </w:t>
      </w:r>
      <w:r w:rsidR="00685E16" w:rsidRPr="00373C41">
        <w:t>assessed</w:t>
      </w:r>
      <w:r w:rsidR="00685E16" w:rsidRPr="00373C41">
        <w:rPr>
          <w:spacing w:val="-12"/>
        </w:rPr>
        <w:t xml:space="preserve"> </w:t>
      </w:r>
      <w:r w:rsidR="00685E16" w:rsidRPr="00373C41">
        <w:t>the</w:t>
      </w:r>
      <w:r w:rsidR="00685E16" w:rsidRPr="00373C41">
        <w:rPr>
          <w:spacing w:val="-10"/>
        </w:rPr>
        <w:t xml:space="preserve"> </w:t>
      </w:r>
      <w:r w:rsidR="00685E16" w:rsidRPr="00373C41">
        <w:t>published</w:t>
      </w:r>
      <w:r w:rsidR="00685E16" w:rsidRPr="00373C41">
        <w:rPr>
          <w:spacing w:val="-12"/>
        </w:rPr>
        <w:t xml:space="preserve"> </w:t>
      </w:r>
      <w:r w:rsidR="00685E16" w:rsidRPr="00373C41">
        <w:t>in</w:t>
      </w:r>
      <w:r w:rsidR="00685E16" w:rsidRPr="00373C41">
        <w:rPr>
          <w:spacing w:val="-9"/>
        </w:rPr>
        <w:t xml:space="preserve"> </w:t>
      </w:r>
      <w:r w:rsidR="00685E16" w:rsidRPr="00373C41">
        <w:t>English</w:t>
      </w:r>
      <w:r w:rsidR="00685E16" w:rsidRPr="00373C41">
        <w:rPr>
          <w:spacing w:val="-9"/>
        </w:rPr>
        <w:t xml:space="preserve"> </w:t>
      </w:r>
      <w:r w:rsidR="00685E16" w:rsidRPr="00373C41">
        <w:t>within</w:t>
      </w:r>
      <w:r w:rsidR="00685E16" w:rsidRPr="00373C41">
        <w:rPr>
          <w:spacing w:val="-11"/>
        </w:rPr>
        <w:t xml:space="preserve"> </w:t>
      </w:r>
      <w:r w:rsidR="00685E16" w:rsidRPr="00373C41">
        <w:t>2000-2020.</w:t>
      </w:r>
      <w:r w:rsidR="00685E16" w:rsidRPr="00373C41">
        <w:rPr>
          <w:spacing w:val="-9"/>
        </w:rPr>
        <w:t xml:space="preserve"> </w:t>
      </w:r>
      <w:r w:rsidR="00685E16" w:rsidRPr="00373C41">
        <w:t>The</w:t>
      </w:r>
      <w:r w:rsidR="00685E16" w:rsidRPr="00373C41">
        <w:rPr>
          <w:spacing w:val="-11"/>
        </w:rPr>
        <w:t xml:space="preserve"> </w:t>
      </w:r>
      <w:r w:rsidR="00685E16" w:rsidRPr="00373C41">
        <w:t>methodological</w:t>
      </w:r>
      <w:r w:rsidR="00685E16" w:rsidRPr="00373C41">
        <w:rPr>
          <w:spacing w:val="-9"/>
        </w:rPr>
        <w:t xml:space="preserve"> </w:t>
      </w:r>
      <w:r w:rsidR="00685E16" w:rsidRPr="00373C41">
        <w:t>quality</w:t>
      </w:r>
      <w:r w:rsidR="00685E16" w:rsidRPr="00373C41">
        <w:rPr>
          <w:spacing w:val="-11"/>
        </w:rPr>
        <w:t xml:space="preserve"> </w:t>
      </w:r>
      <w:r w:rsidR="00685E16" w:rsidRPr="00373C41">
        <w:t>of</w:t>
      </w:r>
      <w:r w:rsidR="00685E16" w:rsidRPr="00373C41">
        <w:rPr>
          <w:spacing w:val="-11"/>
        </w:rPr>
        <w:t xml:space="preserve"> </w:t>
      </w:r>
      <w:r w:rsidR="00685E16" w:rsidRPr="00373C41">
        <w:t>the included studies in terms of internal validity was assessed using CASP (Critical Appraisal Skills Program).</w:t>
      </w:r>
    </w:p>
    <w:p w14:paraId="747908EB" w14:textId="77777777" w:rsidR="002131A5" w:rsidRPr="00373C41" w:rsidRDefault="002131A5" w:rsidP="002131A5">
      <w:pPr>
        <w:pStyle w:val="BodyText"/>
        <w:ind w:left="122" w:right="133"/>
        <w:jc w:val="both"/>
      </w:pPr>
      <w:r w:rsidRPr="00373C41">
        <w:rPr>
          <w:b/>
          <w:i/>
        </w:rPr>
        <w:t>Management and Outcome:</w:t>
      </w:r>
      <w:r w:rsidRPr="00373C41">
        <w:t xml:space="preserve"> lumbopelvic</w:t>
      </w:r>
      <w:r w:rsidRPr="00373C41">
        <w:rPr>
          <w:spacing w:val="-18"/>
        </w:rPr>
        <w:t xml:space="preserve"> </w:t>
      </w:r>
      <w:r w:rsidRPr="00373C41">
        <w:t>belts</w:t>
      </w:r>
      <w:r w:rsidRPr="00373C41">
        <w:rPr>
          <w:spacing w:val="-15"/>
        </w:rPr>
        <w:t xml:space="preserve"> </w:t>
      </w:r>
      <w:r w:rsidRPr="00373C41">
        <w:t>could</w:t>
      </w:r>
      <w:r w:rsidRPr="00373C41">
        <w:rPr>
          <w:spacing w:val="-12"/>
        </w:rPr>
        <w:t xml:space="preserve"> </w:t>
      </w:r>
      <w:r w:rsidRPr="00373C41">
        <w:t>improve</w:t>
      </w:r>
      <w:r w:rsidRPr="00373C41">
        <w:rPr>
          <w:spacing w:val="-12"/>
        </w:rPr>
        <w:t xml:space="preserve"> </w:t>
      </w:r>
      <w:r w:rsidRPr="00373C41">
        <w:t>functional</w:t>
      </w:r>
      <w:r w:rsidRPr="00373C41">
        <w:rPr>
          <w:spacing w:val="-16"/>
        </w:rPr>
        <w:t xml:space="preserve"> </w:t>
      </w:r>
      <w:r w:rsidRPr="00373C41">
        <w:t>status,</w:t>
      </w:r>
      <w:r w:rsidRPr="00373C41">
        <w:rPr>
          <w:spacing w:val="-12"/>
        </w:rPr>
        <w:t xml:space="preserve"> </w:t>
      </w:r>
      <w:r w:rsidRPr="00373C41">
        <w:t>decreased</w:t>
      </w:r>
      <w:r w:rsidRPr="00373C41">
        <w:rPr>
          <w:spacing w:val="-15"/>
        </w:rPr>
        <w:t xml:space="preserve"> </w:t>
      </w:r>
      <w:r w:rsidRPr="00373C41">
        <w:t>the</w:t>
      </w:r>
      <w:r w:rsidRPr="00373C41">
        <w:rPr>
          <w:spacing w:val="-15"/>
        </w:rPr>
        <w:t xml:space="preserve"> </w:t>
      </w:r>
      <w:r w:rsidRPr="00373C41">
        <w:t>level</w:t>
      </w:r>
      <w:r w:rsidRPr="00373C41">
        <w:rPr>
          <w:spacing w:val="-12"/>
        </w:rPr>
        <w:t xml:space="preserve"> </w:t>
      </w:r>
      <w:r w:rsidRPr="00373C41">
        <w:t>and</w:t>
      </w:r>
      <w:r w:rsidRPr="00373C41">
        <w:rPr>
          <w:spacing w:val="-17"/>
        </w:rPr>
        <w:t xml:space="preserve"> </w:t>
      </w:r>
      <w:r w:rsidRPr="00373C41">
        <w:t>intensity of pain, and raise the quality of life among pregnant women were the benefit of physiotherapy management for solving the PPGP</w:t>
      </w:r>
      <w:r w:rsidRPr="00373C41">
        <w:rPr>
          <w:spacing w:val="-3"/>
        </w:rPr>
        <w:t xml:space="preserve"> </w:t>
      </w:r>
      <w:r w:rsidRPr="00373C41">
        <w:t>problems.</w:t>
      </w:r>
    </w:p>
    <w:p w14:paraId="62580F03" w14:textId="77777777" w:rsidR="00572C54" w:rsidRPr="00373C41" w:rsidRDefault="002131A5">
      <w:pPr>
        <w:pStyle w:val="BodyText"/>
        <w:ind w:left="122" w:right="133"/>
        <w:jc w:val="both"/>
      </w:pPr>
      <w:r w:rsidRPr="00373C41">
        <w:rPr>
          <w:b/>
          <w:i/>
        </w:rPr>
        <w:t>Discussion</w:t>
      </w:r>
      <w:r w:rsidR="00685E16" w:rsidRPr="00373C41">
        <w:rPr>
          <w:i/>
        </w:rPr>
        <w:t>:</w:t>
      </w:r>
      <w:r w:rsidR="00685E16" w:rsidRPr="00373C41">
        <w:rPr>
          <w:i/>
          <w:spacing w:val="-4"/>
        </w:rPr>
        <w:t xml:space="preserve"> </w:t>
      </w:r>
      <w:r w:rsidR="00685E16" w:rsidRPr="00373C41">
        <w:t>Four</w:t>
      </w:r>
      <w:r w:rsidR="00685E16" w:rsidRPr="00373C41">
        <w:rPr>
          <w:spacing w:val="-3"/>
        </w:rPr>
        <w:t xml:space="preserve"> </w:t>
      </w:r>
      <w:r w:rsidR="00685E16" w:rsidRPr="00373C41">
        <w:t>articles</w:t>
      </w:r>
      <w:r w:rsidR="00685E16" w:rsidRPr="00373C41">
        <w:rPr>
          <w:spacing w:val="-6"/>
        </w:rPr>
        <w:t xml:space="preserve"> </w:t>
      </w:r>
      <w:r w:rsidR="00685E16" w:rsidRPr="00373C41">
        <w:t>have</w:t>
      </w:r>
      <w:r w:rsidR="00685E16" w:rsidRPr="00373C41">
        <w:rPr>
          <w:spacing w:val="-3"/>
        </w:rPr>
        <w:t xml:space="preserve"> </w:t>
      </w:r>
      <w:r w:rsidR="00685E16" w:rsidRPr="00373C41">
        <w:t>been</w:t>
      </w:r>
      <w:r w:rsidR="00685E16" w:rsidRPr="00373C41">
        <w:rPr>
          <w:spacing w:val="-5"/>
        </w:rPr>
        <w:t xml:space="preserve"> </w:t>
      </w:r>
      <w:r w:rsidR="00685E16" w:rsidRPr="00373C41">
        <w:t>selected</w:t>
      </w:r>
      <w:r w:rsidR="00685E16" w:rsidRPr="00373C41">
        <w:rPr>
          <w:spacing w:val="-1"/>
        </w:rPr>
        <w:t xml:space="preserve"> </w:t>
      </w:r>
      <w:r w:rsidR="00685E16" w:rsidRPr="00373C41">
        <w:t>from</w:t>
      </w:r>
      <w:r w:rsidR="00685E16" w:rsidRPr="00373C41">
        <w:rPr>
          <w:spacing w:val="-8"/>
        </w:rPr>
        <w:t xml:space="preserve"> </w:t>
      </w:r>
      <w:r w:rsidR="00685E16" w:rsidRPr="00373C41">
        <w:t>five</w:t>
      </w:r>
      <w:r w:rsidR="00685E16" w:rsidRPr="00373C41">
        <w:rPr>
          <w:spacing w:val="-3"/>
        </w:rPr>
        <w:t xml:space="preserve"> </w:t>
      </w:r>
      <w:r w:rsidR="00685E16" w:rsidRPr="00373C41">
        <w:t>databases</w:t>
      </w:r>
      <w:r w:rsidR="00685E16" w:rsidRPr="00373C41">
        <w:rPr>
          <w:spacing w:val="-2"/>
        </w:rPr>
        <w:t xml:space="preserve"> </w:t>
      </w:r>
      <w:r w:rsidR="00685E16" w:rsidRPr="00373C41">
        <w:t>with</w:t>
      </w:r>
      <w:r w:rsidR="00685E16" w:rsidRPr="00373C41">
        <w:rPr>
          <w:spacing w:val="-5"/>
        </w:rPr>
        <w:t xml:space="preserve"> </w:t>
      </w:r>
      <w:r w:rsidR="00685E16" w:rsidRPr="00373C41">
        <w:t>80%</w:t>
      </w:r>
      <w:r w:rsidR="00685E16" w:rsidRPr="00373C41">
        <w:rPr>
          <w:spacing w:val="-3"/>
        </w:rPr>
        <w:t xml:space="preserve"> </w:t>
      </w:r>
      <w:r w:rsidR="00685E16" w:rsidRPr="00373C41">
        <w:t>of</w:t>
      </w:r>
      <w:r w:rsidR="00685E16" w:rsidRPr="00373C41">
        <w:rPr>
          <w:spacing w:val="-3"/>
        </w:rPr>
        <w:t xml:space="preserve"> </w:t>
      </w:r>
      <w:r w:rsidR="00685E16" w:rsidRPr="00373C41">
        <w:t>quality</w:t>
      </w:r>
      <w:r w:rsidR="00685E16" w:rsidRPr="00373C41">
        <w:rPr>
          <w:spacing w:val="-9"/>
        </w:rPr>
        <w:t xml:space="preserve"> </w:t>
      </w:r>
      <w:r w:rsidR="00685E16" w:rsidRPr="00373C41">
        <w:t>assessment</w:t>
      </w:r>
      <w:r w:rsidR="00685E16" w:rsidRPr="00373C41">
        <w:rPr>
          <w:spacing w:val="-4"/>
        </w:rPr>
        <w:t xml:space="preserve"> </w:t>
      </w:r>
      <w:r w:rsidR="00685E16" w:rsidRPr="00373C41">
        <w:t>for each</w:t>
      </w:r>
      <w:r w:rsidR="00685E16" w:rsidRPr="00373C41">
        <w:rPr>
          <w:spacing w:val="-13"/>
        </w:rPr>
        <w:t xml:space="preserve"> </w:t>
      </w:r>
      <w:r w:rsidR="00685E16" w:rsidRPr="00373C41">
        <w:t>research.</w:t>
      </w:r>
      <w:r w:rsidR="00685E16" w:rsidRPr="00373C41">
        <w:rPr>
          <w:spacing w:val="-16"/>
        </w:rPr>
        <w:t xml:space="preserve"> </w:t>
      </w:r>
      <w:r w:rsidR="00685E16" w:rsidRPr="00373C41">
        <w:t>The</w:t>
      </w:r>
      <w:r w:rsidR="00685E16" w:rsidRPr="00373C41">
        <w:rPr>
          <w:spacing w:val="-13"/>
        </w:rPr>
        <w:t xml:space="preserve"> </w:t>
      </w:r>
      <w:r w:rsidR="00685E16" w:rsidRPr="00373C41">
        <w:t>studies</w:t>
      </w:r>
      <w:r w:rsidR="00685E16" w:rsidRPr="00373C41">
        <w:rPr>
          <w:spacing w:val="-15"/>
        </w:rPr>
        <w:t xml:space="preserve"> </w:t>
      </w:r>
      <w:r w:rsidR="00685E16" w:rsidRPr="00373C41">
        <w:t>mentioned</w:t>
      </w:r>
      <w:r w:rsidR="00685E16" w:rsidRPr="00373C41">
        <w:rPr>
          <w:spacing w:val="-11"/>
        </w:rPr>
        <w:t xml:space="preserve"> </w:t>
      </w:r>
      <w:r w:rsidR="00685E16" w:rsidRPr="00373C41">
        <w:t>3</w:t>
      </w:r>
      <w:r w:rsidR="00685E16" w:rsidRPr="00373C41">
        <w:rPr>
          <w:spacing w:val="-15"/>
        </w:rPr>
        <w:t xml:space="preserve"> </w:t>
      </w:r>
      <w:r w:rsidR="00685E16" w:rsidRPr="00373C41">
        <w:t>to</w:t>
      </w:r>
      <w:r w:rsidR="00685E16" w:rsidRPr="00373C41">
        <w:rPr>
          <w:spacing w:val="-13"/>
        </w:rPr>
        <w:t xml:space="preserve"> </w:t>
      </w:r>
      <w:r w:rsidR="00685E16" w:rsidRPr="00373C41">
        <w:t>10</w:t>
      </w:r>
      <w:r w:rsidR="00685E16" w:rsidRPr="00373C41">
        <w:rPr>
          <w:spacing w:val="-13"/>
        </w:rPr>
        <w:t xml:space="preserve"> </w:t>
      </w:r>
      <w:r w:rsidR="00685E16" w:rsidRPr="00373C41">
        <w:t>weeks</w:t>
      </w:r>
      <w:r w:rsidR="00685E16" w:rsidRPr="00373C41">
        <w:rPr>
          <w:spacing w:val="-13"/>
        </w:rPr>
        <w:t xml:space="preserve"> </w:t>
      </w:r>
      <w:r w:rsidR="00685E16" w:rsidRPr="00373C41">
        <w:t>exercise</w:t>
      </w:r>
      <w:r w:rsidR="00685E16" w:rsidRPr="00373C41">
        <w:rPr>
          <w:spacing w:val="-13"/>
        </w:rPr>
        <w:t xml:space="preserve"> </w:t>
      </w:r>
      <w:r w:rsidR="00685E16" w:rsidRPr="00373C41">
        <w:t>program,</w:t>
      </w:r>
      <w:r w:rsidR="00685E16" w:rsidRPr="00373C41">
        <w:rPr>
          <w:spacing w:val="-13"/>
        </w:rPr>
        <w:t xml:space="preserve"> </w:t>
      </w:r>
      <w:r w:rsidR="00685E16" w:rsidRPr="00373C41">
        <w:t>a</w:t>
      </w:r>
      <w:r w:rsidR="00685E16" w:rsidRPr="00373C41">
        <w:rPr>
          <w:spacing w:val="-13"/>
        </w:rPr>
        <w:t xml:space="preserve"> </w:t>
      </w:r>
      <w:r w:rsidR="00685E16" w:rsidRPr="00373C41">
        <w:t>specific</w:t>
      </w:r>
      <w:r w:rsidR="00685E16" w:rsidRPr="00373C41">
        <w:rPr>
          <w:spacing w:val="-12"/>
        </w:rPr>
        <w:t xml:space="preserve"> </w:t>
      </w:r>
      <w:r w:rsidR="00685E16" w:rsidRPr="00373C41">
        <w:t>exercise</w:t>
      </w:r>
      <w:r w:rsidR="00685E16" w:rsidRPr="00373C41">
        <w:rPr>
          <w:spacing w:val="-15"/>
        </w:rPr>
        <w:t xml:space="preserve"> </w:t>
      </w:r>
      <w:r w:rsidR="00685E16" w:rsidRPr="00373C41">
        <w:t>program (pelvic rocking technique, back care, routine prenatal care, home-based pelvic stabilizing exercise),</w:t>
      </w:r>
      <w:r w:rsidR="00685E16" w:rsidRPr="00373C41">
        <w:rPr>
          <w:spacing w:val="-17"/>
        </w:rPr>
        <w:t xml:space="preserve"> </w:t>
      </w:r>
      <w:r w:rsidR="00685E16" w:rsidRPr="00373C41">
        <w:t>and</w:t>
      </w:r>
      <w:r w:rsidR="00685E16" w:rsidRPr="00373C41">
        <w:rPr>
          <w:spacing w:val="-15"/>
        </w:rPr>
        <w:t xml:space="preserve"> </w:t>
      </w:r>
      <w:r w:rsidR="00685E16" w:rsidRPr="00373C41">
        <w:t>lumbopelvic</w:t>
      </w:r>
      <w:r w:rsidR="00685E16" w:rsidRPr="00373C41">
        <w:rPr>
          <w:spacing w:val="-18"/>
        </w:rPr>
        <w:t xml:space="preserve"> </w:t>
      </w:r>
      <w:r w:rsidR="00685E16" w:rsidRPr="00373C41">
        <w:t>belts</w:t>
      </w:r>
      <w:r w:rsidR="00685E16" w:rsidRPr="00373C41">
        <w:rPr>
          <w:spacing w:val="-15"/>
        </w:rPr>
        <w:t xml:space="preserve"> </w:t>
      </w:r>
      <w:r w:rsidR="00685E16" w:rsidRPr="00373C41">
        <w:t>could</w:t>
      </w:r>
      <w:r w:rsidR="00685E16" w:rsidRPr="00373C41">
        <w:rPr>
          <w:spacing w:val="-12"/>
        </w:rPr>
        <w:t xml:space="preserve"> </w:t>
      </w:r>
      <w:r w:rsidR="00685E16" w:rsidRPr="00373C41">
        <w:t>improve</w:t>
      </w:r>
      <w:r w:rsidR="00685E16" w:rsidRPr="00373C41">
        <w:rPr>
          <w:spacing w:val="-12"/>
        </w:rPr>
        <w:t xml:space="preserve"> </w:t>
      </w:r>
      <w:r w:rsidR="00685E16" w:rsidRPr="00373C41">
        <w:t>functional</w:t>
      </w:r>
      <w:r w:rsidR="00685E16" w:rsidRPr="00373C41">
        <w:rPr>
          <w:spacing w:val="-16"/>
        </w:rPr>
        <w:t xml:space="preserve"> </w:t>
      </w:r>
      <w:r w:rsidR="00685E16" w:rsidRPr="00373C41">
        <w:t>status,</w:t>
      </w:r>
      <w:r w:rsidR="00685E16" w:rsidRPr="00373C41">
        <w:rPr>
          <w:spacing w:val="-12"/>
        </w:rPr>
        <w:t xml:space="preserve"> </w:t>
      </w:r>
      <w:r w:rsidR="00685E16" w:rsidRPr="00373C41">
        <w:t>decreased</w:t>
      </w:r>
      <w:r w:rsidR="00685E16" w:rsidRPr="00373C41">
        <w:rPr>
          <w:spacing w:val="-15"/>
        </w:rPr>
        <w:t xml:space="preserve"> </w:t>
      </w:r>
      <w:r w:rsidR="00685E16" w:rsidRPr="00373C41">
        <w:t>the</w:t>
      </w:r>
      <w:r w:rsidR="00685E16" w:rsidRPr="00373C41">
        <w:rPr>
          <w:spacing w:val="-15"/>
        </w:rPr>
        <w:t xml:space="preserve"> </w:t>
      </w:r>
      <w:r w:rsidR="00685E16" w:rsidRPr="00373C41">
        <w:t>level</w:t>
      </w:r>
      <w:r w:rsidR="00685E16" w:rsidRPr="00373C41">
        <w:rPr>
          <w:spacing w:val="-12"/>
        </w:rPr>
        <w:t xml:space="preserve"> </w:t>
      </w:r>
      <w:r w:rsidR="00685E16" w:rsidRPr="00373C41">
        <w:t>and</w:t>
      </w:r>
      <w:r w:rsidR="00685E16" w:rsidRPr="00373C41">
        <w:rPr>
          <w:spacing w:val="-17"/>
        </w:rPr>
        <w:t xml:space="preserve"> </w:t>
      </w:r>
      <w:r w:rsidR="00685E16" w:rsidRPr="00373C41">
        <w:t>intensity of pain, and raise the quality of life among pregnant women were the benefit of physiotherapy management for solving the PPGP</w:t>
      </w:r>
      <w:r w:rsidR="00685E16" w:rsidRPr="00373C41">
        <w:rPr>
          <w:spacing w:val="-3"/>
        </w:rPr>
        <w:t xml:space="preserve"> </w:t>
      </w:r>
      <w:r w:rsidR="00685E16" w:rsidRPr="00373C41">
        <w:t>problems.</w:t>
      </w:r>
    </w:p>
    <w:p w14:paraId="6744D8CE" w14:textId="77777777" w:rsidR="00572C54" w:rsidRPr="00373C41" w:rsidRDefault="00685E16">
      <w:pPr>
        <w:pStyle w:val="BodyText"/>
        <w:ind w:left="122" w:right="136"/>
        <w:jc w:val="both"/>
      </w:pPr>
      <w:r w:rsidRPr="00373C41">
        <w:rPr>
          <w:b/>
          <w:i/>
        </w:rPr>
        <w:t>Conclusion</w:t>
      </w:r>
      <w:r w:rsidRPr="00373C41">
        <w:rPr>
          <w:i/>
        </w:rPr>
        <w:t xml:space="preserve">: </w:t>
      </w:r>
      <w:r w:rsidRPr="00373C41">
        <w:t>Physiotherapy management in the LMICs group setting use the three to ten weeks of exercise program. The specific technique of exercise and lumbopelvic belts were used to treat the PPGP problems among pregnant women.</w:t>
      </w:r>
    </w:p>
    <w:p w14:paraId="573E3432" w14:textId="77777777" w:rsidR="00572C54" w:rsidRPr="00373C41" w:rsidRDefault="00572C54">
      <w:pPr>
        <w:pStyle w:val="BodyText"/>
      </w:pPr>
    </w:p>
    <w:p w14:paraId="08654872" w14:textId="77777777" w:rsidR="00572C54" w:rsidRPr="00373C41" w:rsidRDefault="00685E16">
      <w:pPr>
        <w:pStyle w:val="BodyText"/>
        <w:ind w:left="122"/>
        <w:jc w:val="both"/>
      </w:pPr>
      <w:r w:rsidRPr="00373C41">
        <w:rPr>
          <w:b/>
        </w:rPr>
        <w:t>Keyword</w:t>
      </w:r>
      <w:r w:rsidRPr="00373C41">
        <w:t>: pregnancy, PPGP management, physiotherapy, LMIC</w:t>
      </w:r>
    </w:p>
    <w:p w14:paraId="7530EA19" w14:textId="5783C274" w:rsidR="00685E16" w:rsidRPr="00821A9F" w:rsidRDefault="00685E16" w:rsidP="00821A9F">
      <w:pPr>
        <w:rPr>
          <w:sz w:val="20"/>
        </w:rPr>
      </w:pPr>
      <w:r w:rsidRPr="00373C41">
        <w:rPr>
          <w:sz w:val="20"/>
        </w:rPr>
        <w:br w:type="page"/>
      </w:r>
    </w:p>
    <w:p w14:paraId="7091BFC8" w14:textId="3C205405" w:rsidR="00685E16" w:rsidRPr="00373C41" w:rsidRDefault="00373C41" w:rsidP="00685E16">
      <w:pPr>
        <w:pStyle w:val="Header"/>
        <w:rPr>
          <w:rFonts w:ascii="Aller" w:hAnsi="Aller"/>
          <w:lang w:val="de-DE"/>
        </w:rPr>
      </w:pPr>
      <w:r w:rsidRPr="00373C41">
        <w:rPr>
          <w:noProof/>
        </w:rPr>
        <w:lastRenderedPageBreak/>
        <mc:AlternateContent>
          <mc:Choice Requires="wps">
            <w:drawing>
              <wp:anchor distT="0" distB="0" distL="114300" distR="114300" simplePos="0" relativeHeight="251664384" behindDoc="0" locked="0" layoutInCell="1" allowOverlap="1" wp14:anchorId="5E4AF501" wp14:editId="7034FED0">
                <wp:simplePos x="0" y="0"/>
                <wp:positionH relativeFrom="column">
                  <wp:posOffset>85725</wp:posOffset>
                </wp:positionH>
                <wp:positionV relativeFrom="paragraph">
                  <wp:posOffset>10795</wp:posOffset>
                </wp:positionV>
                <wp:extent cx="5514975" cy="1270"/>
                <wp:effectExtent l="0" t="0" r="9525" b="1778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4975" cy="127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34C153"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5pt" to="4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" strokecolor="#002060" strokeweight="1.5pt">
                <o:lock v:ext="edit" shapetype="f"/>
              </v:line>
            </w:pict>
          </mc:Fallback>
        </mc:AlternateContent>
      </w:r>
    </w:p>
    <w:p w14:paraId="3EB96102" w14:textId="72472911" w:rsidR="00572C54" w:rsidRPr="00373C41" w:rsidRDefault="00382884" w:rsidP="007A2EB1">
      <w:pPr>
        <w:pStyle w:val="BodyText"/>
        <w:spacing w:before="6" w:line="360" w:lineRule="auto"/>
        <w:rPr>
          <w:b/>
          <w:bCs/>
          <w:sz w:val="24"/>
          <w:szCs w:val="18"/>
        </w:rPr>
      </w:pPr>
      <w:r w:rsidRPr="00373C41">
        <w:rPr>
          <w:b/>
          <w:bCs/>
          <w:sz w:val="24"/>
          <w:szCs w:val="18"/>
        </w:rPr>
        <w:t xml:space="preserve">Introduction </w:t>
      </w:r>
    </w:p>
    <w:p w14:paraId="2EFF7580" w14:textId="78C4922D" w:rsidR="004B4345" w:rsidRPr="00373C41" w:rsidRDefault="004B4345" w:rsidP="007A2EB1">
      <w:pPr>
        <w:pStyle w:val="BodyText"/>
        <w:spacing w:before="6" w:line="360" w:lineRule="auto"/>
      </w:pPr>
      <w:r w:rsidRPr="00373C41">
        <w:t>Provide a context for the case and describe any similar cases previously reported.</w:t>
      </w:r>
    </w:p>
    <w:p w14:paraId="2828BA3E" w14:textId="77777777" w:rsidR="004B4345" w:rsidRPr="00373C41" w:rsidRDefault="004B4345">
      <w:pPr>
        <w:pStyle w:val="BodyText"/>
        <w:spacing w:before="6"/>
        <w:rPr>
          <w:b/>
          <w:bCs/>
          <w:sz w:val="24"/>
          <w:szCs w:val="18"/>
        </w:rPr>
      </w:pPr>
    </w:p>
    <w:p w14:paraId="68CB6F07" w14:textId="4280DD5B" w:rsidR="00685E16" w:rsidRPr="00373C41" w:rsidRDefault="00382884" w:rsidP="007A2EB1">
      <w:pPr>
        <w:pStyle w:val="BodyText"/>
        <w:spacing w:before="6" w:line="360" w:lineRule="auto"/>
        <w:rPr>
          <w:b/>
          <w:bCs/>
          <w:sz w:val="24"/>
          <w:szCs w:val="18"/>
        </w:rPr>
      </w:pPr>
      <w:r w:rsidRPr="00373C41">
        <w:rPr>
          <w:b/>
          <w:bCs/>
          <w:sz w:val="24"/>
          <w:szCs w:val="18"/>
        </w:rPr>
        <w:t>Case Presentation</w:t>
      </w:r>
    </w:p>
    <w:p w14:paraId="15941B78" w14:textId="2E497A5F" w:rsidR="004B4345" w:rsidRPr="00373C41" w:rsidRDefault="004B4345" w:rsidP="007A2EB1">
      <w:pPr>
        <w:pStyle w:val="BodyText"/>
        <w:spacing w:before="6" w:line="360" w:lineRule="auto"/>
        <w:jc w:val="both"/>
      </w:pPr>
      <w:r w:rsidRPr="00373C41">
        <w:t>This 25-year-old female office worker presented for the treatment of recurrent headaches. The headaches are primarily in the suboccipital region, bilaterally but worse on the right. Sometimes there is radiation towards the right temple. The patient describes the pain as having an intensity of up to 5 out of ten, accompanied by a feeling of tension in the back of the head. When the pain is particularly bad, she feels that her vision is blurred. This problem began to develop three years ago when she commenced work as a data entry clerk. Her headaches have increased in frequency in the past year, now occurring three to four days per week. The pain seems to be worse towards the end of the work day and is aggravated by stress. Aspirin provides some relieve. She has not sought any other treatment. Otherwise the patient reports that she is in good health. There is no family history of headaches. Examination revealed an otherwise fit-looking young woman with slight anterior carriage of the head. Cervical active ranges of motion were full and painless except for some slight restriction of left lateral bending and rotation of the head to the left. These motions were accompanied by discomfort in the right side of the neck. Cervical compression of the neck in the neutral position did not create discomfort. However, compression of the neck in right rotation and extension produced some right suboccipital pain. Cranial nerve examination was normal. Upper limb motor, sensory and reflex functions were normal. With the patient in the supine position, static palpation revealed tender trigger points bilaterally in the cervical musculature and right trapezius. Motion palpation revealed restrictions of right and left rotation in the upper cervical spine, and restriction of left lateral bending in the mid to lower cervical spine. Blood pressure was 110/70. Houle’s test (holding the neck in extension and rotation for 30 seconds) did not produce nystagmus or dizziness. There were no carotid bruits.</w:t>
      </w:r>
    </w:p>
    <w:p w14:paraId="53E85372" w14:textId="77777777" w:rsidR="004B4345" w:rsidRPr="00373C41" w:rsidRDefault="004B4345" w:rsidP="004B4345">
      <w:pPr>
        <w:pStyle w:val="BodyText"/>
        <w:spacing w:before="6"/>
        <w:jc w:val="both"/>
        <w:rPr>
          <w:b/>
          <w:bCs/>
          <w:sz w:val="24"/>
          <w:szCs w:val="18"/>
        </w:rPr>
      </w:pPr>
    </w:p>
    <w:p w14:paraId="6EC79FE8" w14:textId="3AC1860B" w:rsidR="00382884" w:rsidRPr="00373C41" w:rsidRDefault="004B4345" w:rsidP="007A2EB1">
      <w:pPr>
        <w:pStyle w:val="BodyText"/>
        <w:spacing w:before="6" w:line="360" w:lineRule="auto"/>
        <w:rPr>
          <w:b/>
          <w:bCs/>
          <w:sz w:val="24"/>
          <w:szCs w:val="18"/>
        </w:rPr>
      </w:pPr>
      <w:r w:rsidRPr="00373C41">
        <w:rPr>
          <w:b/>
          <w:bCs/>
          <w:sz w:val="24"/>
          <w:szCs w:val="18"/>
        </w:rPr>
        <w:t>Management and Outcome</w:t>
      </w:r>
    </w:p>
    <w:p w14:paraId="63907952" w14:textId="77777777" w:rsidR="00C03ADE" w:rsidRPr="00373C41" w:rsidRDefault="004B4345" w:rsidP="007A2EB1">
      <w:pPr>
        <w:pStyle w:val="BodyText"/>
        <w:spacing w:before="6" w:line="360" w:lineRule="auto"/>
        <w:jc w:val="both"/>
      </w:pPr>
      <w:r w:rsidRPr="00373C41">
        <w:t xml:space="preserve">The patient undertook a course of treatment consisting of cervical and upper thoracic spinal manipulation three times per week for two weeks. Manipulation was accompanied by trigger point therapy to the paraspinal muscles and stretching of the upper trapezius. Additionally, advice was provided concerning maintenance of proper posture at work. The patient was also instructed in the use of a cervical pillow. The patient maintained a headache diary indicating that she had two headaches during the first week of care, and one headache the following week. Furthermore, the </w:t>
      </w:r>
    </w:p>
    <w:p w14:paraId="4C6D5C73" w14:textId="77777777" w:rsidR="00C03ADE" w:rsidRPr="00373C41" w:rsidRDefault="00C03ADE" w:rsidP="007A2EB1">
      <w:pPr>
        <w:pStyle w:val="BodyText"/>
        <w:spacing w:before="6" w:line="360" w:lineRule="auto"/>
        <w:jc w:val="both"/>
      </w:pPr>
    </w:p>
    <w:p w14:paraId="28653067" w14:textId="2CFC6B63" w:rsidR="00C46080" w:rsidRPr="00821A9F" w:rsidRDefault="00C03ADE" w:rsidP="00821A9F">
      <w:pPr>
        <w:pStyle w:val="Header"/>
      </w:pPr>
      <w:r w:rsidRPr="00373C41">
        <w:rPr>
          <w:rFonts w:ascii="Aller" w:hAnsi="Aller"/>
          <w:b/>
          <w:bCs/>
          <w:sz w:val="20"/>
          <w:szCs w:val="20"/>
        </w:rPr>
        <w:t xml:space="preserve"> </w:t>
      </w:r>
    </w:p>
    <w:p w14:paraId="45D83FFF" w14:textId="35A9D420" w:rsidR="00C03ADE" w:rsidRPr="00373C41" w:rsidRDefault="00373C41" w:rsidP="00C03ADE">
      <w:pPr>
        <w:pStyle w:val="Header"/>
        <w:rPr>
          <w:rFonts w:ascii="Aller" w:hAnsi="Aller"/>
          <w:lang w:val="de-DE"/>
        </w:rPr>
      </w:pPr>
      <w:r w:rsidRPr="00373C41">
        <w:rPr>
          <w:noProof/>
        </w:rPr>
        <w:lastRenderedPageBreak/>
        <mc:AlternateContent>
          <mc:Choice Requires="wps">
            <w:drawing>
              <wp:anchor distT="0" distB="0" distL="114300" distR="114300" simplePos="0" relativeHeight="251658240" behindDoc="0" locked="0" layoutInCell="1" allowOverlap="1" wp14:anchorId="36B7E0DC" wp14:editId="4D3642B4">
                <wp:simplePos x="0" y="0"/>
                <wp:positionH relativeFrom="column">
                  <wp:posOffset>85725</wp:posOffset>
                </wp:positionH>
                <wp:positionV relativeFrom="paragraph">
                  <wp:posOffset>10795</wp:posOffset>
                </wp:positionV>
                <wp:extent cx="5514975" cy="1270"/>
                <wp:effectExtent l="0" t="0" r="9525" b="1778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4975" cy="127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13A12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5pt" to="4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" strokecolor="#002060" strokeweight="1.5pt">
                <o:lock v:ext="edit" shapetype="f"/>
              </v:line>
            </w:pict>
          </mc:Fallback>
        </mc:AlternateContent>
      </w:r>
    </w:p>
    <w:p w14:paraId="56BAF93A" w14:textId="7FC0201D" w:rsidR="007A2EB1" w:rsidRPr="00373C41" w:rsidRDefault="004B4345" w:rsidP="007A2EB1">
      <w:pPr>
        <w:pStyle w:val="BodyText"/>
        <w:spacing w:before="6" w:line="360" w:lineRule="auto"/>
        <w:jc w:val="both"/>
      </w:pPr>
      <w:r w:rsidRPr="00373C41">
        <w:t xml:space="preserve">intensity of her headaches declined throughout the course of treatment. Based on the patient’s reported progress during the first two weeks of care, she received an additional two treatments in </w:t>
      </w:r>
    </w:p>
    <w:p w14:paraId="2D402CCA" w14:textId="00DBC3D4" w:rsidR="004B4345" w:rsidRPr="00373C41" w:rsidRDefault="004B4345" w:rsidP="007A2EB1">
      <w:pPr>
        <w:pStyle w:val="BodyText"/>
        <w:spacing w:before="6" w:line="360" w:lineRule="auto"/>
        <w:jc w:val="both"/>
      </w:pPr>
      <w:r w:rsidRPr="00373C41">
        <w:t>each of the subsequent two weeks. During the last week of care, she experienced no headaches and reported feeling generally more energetic than before commencing care. Following a total of four weeks of care (10 treatments) she was discharged.</w:t>
      </w:r>
    </w:p>
    <w:p w14:paraId="54066485" w14:textId="77777777" w:rsidR="004B4345" w:rsidRPr="00373C41" w:rsidRDefault="004B4345" w:rsidP="004B4345">
      <w:pPr>
        <w:pStyle w:val="BodyText"/>
        <w:spacing w:before="6"/>
        <w:jc w:val="both"/>
        <w:rPr>
          <w:b/>
          <w:bCs/>
          <w:sz w:val="24"/>
          <w:szCs w:val="18"/>
        </w:rPr>
      </w:pPr>
    </w:p>
    <w:p w14:paraId="5F6F4F8F" w14:textId="144B29F2" w:rsidR="00685E16" w:rsidRPr="00373C41" w:rsidRDefault="004B4345">
      <w:pPr>
        <w:pStyle w:val="BodyText"/>
        <w:spacing w:before="6"/>
        <w:rPr>
          <w:b/>
          <w:bCs/>
          <w:sz w:val="24"/>
          <w:szCs w:val="18"/>
        </w:rPr>
      </w:pPr>
      <w:r w:rsidRPr="00373C41">
        <w:rPr>
          <w:b/>
          <w:bCs/>
          <w:sz w:val="24"/>
          <w:szCs w:val="18"/>
        </w:rPr>
        <w:t>Discussion</w:t>
      </w:r>
    </w:p>
    <w:p w14:paraId="2294E469" w14:textId="27D602DF" w:rsidR="004B4345" w:rsidRPr="00373C41" w:rsidRDefault="004B4345" w:rsidP="007A2EB1">
      <w:pPr>
        <w:pStyle w:val="BodyText"/>
        <w:spacing w:before="6" w:line="360" w:lineRule="auto"/>
      </w:pPr>
      <w:r w:rsidRPr="00373C41">
        <w:t>The distinction between migraine and cervicogenic headache is not always clear. However, this case demonstrates several features ………</w:t>
      </w:r>
    </w:p>
    <w:p w14:paraId="5838FC4D" w14:textId="77777777" w:rsidR="004B4345" w:rsidRPr="00373C41" w:rsidRDefault="004B4345" w:rsidP="007A2EB1">
      <w:pPr>
        <w:pStyle w:val="BodyText"/>
        <w:spacing w:before="6" w:line="360" w:lineRule="auto"/>
        <w:rPr>
          <w:b/>
          <w:bCs/>
          <w:sz w:val="24"/>
          <w:szCs w:val="18"/>
        </w:rPr>
      </w:pPr>
    </w:p>
    <w:p w14:paraId="4C4C0FFE" w14:textId="69755A8E" w:rsidR="00685E16" w:rsidRPr="00373C41" w:rsidRDefault="004B4345">
      <w:pPr>
        <w:pStyle w:val="BodyText"/>
        <w:spacing w:before="6"/>
        <w:rPr>
          <w:b/>
          <w:bCs/>
          <w:sz w:val="24"/>
          <w:szCs w:val="18"/>
        </w:rPr>
      </w:pPr>
      <w:r w:rsidRPr="00373C41">
        <w:rPr>
          <w:b/>
          <w:bCs/>
          <w:sz w:val="24"/>
          <w:szCs w:val="18"/>
        </w:rPr>
        <w:t>Conclusion</w:t>
      </w:r>
    </w:p>
    <w:p w14:paraId="700787C1" w14:textId="5AA439D1" w:rsidR="004B4345" w:rsidRPr="00373C41" w:rsidRDefault="004B4345" w:rsidP="007A2EB1">
      <w:pPr>
        <w:pStyle w:val="BodyText"/>
        <w:spacing w:before="6" w:line="360" w:lineRule="auto"/>
      </w:pPr>
      <w:r w:rsidRPr="00373C41">
        <w:t>This case demonstrates a classical presentation of cervicogenic headache which resolved quickly with a course of spinal manipulation, supportive soft-tissue therapy and postural advice.</w:t>
      </w:r>
    </w:p>
    <w:p w14:paraId="694AFDC3" w14:textId="77777777" w:rsidR="004B4345" w:rsidRPr="00373C41" w:rsidRDefault="004B4345">
      <w:pPr>
        <w:pStyle w:val="BodyText"/>
        <w:spacing w:before="6"/>
        <w:rPr>
          <w:b/>
          <w:bCs/>
          <w:sz w:val="24"/>
          <w:szCs w:val="24"/>
        </w:rPr>
      </w:pPr>
    </w:p>
    <w:p w14:paraId="1D0E6475" w14:textId="1D340744" w:rsidR="00685E16" w:rsidRPr="00373C41" w:rsidRDefault="004B4345">
      <w:pPr>
        <w:pStyle w:val="BodyText"/>
        <w:spacing w:before="6"/>
        <w:rPr>
          <w:b/>
          <w:bCs/>
          <w:sz w:val="32"/>
          <w:szCs w:val="24"/>
        </w:rPr>
      </w:pPr>
      <w:r w:rsidRPr="00373C41">
        <w:rPr>
          <w:b/>
          <w:bCs/>
          <w:sz w:val="24"/>
          <w:szCs w:val="24"/>
        </w:rPr>
        <w:t>Acknowledgments</w:t>
      </w:r>
    </w:p>
    <w:p w14:paraId="043DCE74" w14:textId="112DAE8F" w:rsidR="004B4345" w:rsidRPr="00373C41" w:rsidRDefault="004B4345">
      <w:pPr>
        <w:pStyle w:val="BodyText"/>
        <w:spacing w:before="6"/>
        <w:rPr>
          <w:b/>
          <w:bCs/>
          <w:sz w:val="24"/>
          <w:szCs w:val="24"/>
        </w:rPr>
      </w:pPr>
    </w:p>
    <w:p w14:paraId="208E6451" w14:textId="77777777" w:rsidR="007A2EB1" w:rsidRPr="00373C41" w:rsidRDefault="007A2EB1">
      <w:pPr>
        <w:pStyle w:val="BodyText"/>
        <w:spacing w:before="6"/>
        <w:rPr>
          <w:b/>
          <w:bCs/>
          <w:sz w:val="24"/>
          <w:szCs w:val="24"/>
        </w:rPr>
      </w:pPr>
    </w:p>
    <w:p w14:paraId="5C540DB0" w14:textId="25160D07" w:rsidR="00685E16" w:rsidRPr="004B4345" w:rsidRDefault="004B4345">
      <w:pPr>
        <w:pStyle w:val="BodyText"/>
        <w:spacing w:before="6"/>
        <w:rPr>
          <w:sz w:val="29"/>
        </w:rPr>
      </w:pPr>
      <w:r w:rsidRPr="00373C41">
        <w:rPr>
          <w:b/>
          <w:bCs/>
          <w:sz w:val="24"/>
          <w:szCs w:val="24"/>
        </w:rPr>
        <w:t>References</w:t>
      </w:r>
      <w:r w:rsidR="00F45722" w:rsidRPr="00373C41">
        <w:rPr>
          <w:b/>
          <w:bCs/>
          <w:sz w:val="24"/>
          <w:szCs w:val="24"/>
        </w:rPr>
        <w:t xml:space="preserve"> </w:t>
      </w:r>
    </w:p>
    <w:p w14:paraId="6D175D1B" w14:textId="77777777" w:rsidR="00685E16" w:rsidRPr="004B4345" w:rsidRDefault="00685E16">
      <w:pPr>
        <w:pStyle w:val="BodyText"/>
        <w:spacing w:before="6"/>
        <w:rPr>
          <w:sz w:val="29"/>
        </w:rPr>
      </w:pPr>
    </w:p>
    <w:sectPr w:rsidR="00685E16" w:rsidRPr="004B4345" w:rsidSect="00360A32">
      <w:headerReference w:type="even" r:id="rId7"/>
      <w:headerReference w:type="default" r:id="rId8"/>
      <w:footerReference w:type="even" r:id="rId9"/>
      <w:footerReference w:type="default" r:id="rId10"/>
      <w:headerReference w:type="first" r:id="rId11"/>
      <w:footerReference w:type="first" r:id="rId12"/>
      <w:type w:val="continuous"/>
      <w:pgSz w:w="11910" w:h="16850"/>
      <w:pgMar w:top="1560" w:right="1560" w:bottom="1701" w:left="158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1B91" w14:textId="77777777" w:rsidR="001A3B1D" w:rsidRDefault="001A3B1D" w:rsidP="00821A9F">
      <w:r>
        <w:separator/>
      </w:r>
    </w:p>
  </w:endnote>
  <w:endnote w:type="continuationSeparator" w:id="0">
    <w:p w14:paraId="0BF56221" w14:textId="77777777" w:rsidR="001A3B1D" w:rsidRDefault="001A3B1D" w:rsidP="0082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orbel"/>
    <w:panose1 w:val="020B0604020202020204"/>
    <w:charset w:val="00"/>
    <w:family w:val="auto"/>
    <w:pitch w:val="variable"/>
    <w:sig w:usb0="A00000AF" w:usb1="5000205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8653" w14:textId="77777777" w:rsidR="00D037ED" w:rsidRDefault="00D0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1C50" w14:textId="77777777" w:rsidR="00D037ED" w:rsidRDefault="00D03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4CC2" w14:textId="77777777" w:rsidR="00D037ED" w:rsidRDefault="00D0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9615" w14:textId="77777777" w:rsidR="001A3B1D" w:rsidRDefault="001A3B1D" w:rsidP="00821A9F">
      <w:r>
        <w:separator/>
      </w:r>
    </w:p>
  </w:footnote>
  <w:footnote w:type="continuationSeparator" w:id="0">
    <w:p w14:paraId="1566AF9A" w14:textId="77777777" w:rsidR="001A3B1D" w:rsidRDefault="001A3B1D" w:rsidP="0082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CDA2" w14:textId="77777777" w:rsidR="00D037ED" w:rsidRDefault="00D0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6455"/>
    </w:tblGrid>
    <w:tr w:rsidR="00821A9F" w14:paraId="37AD952D" w14:textId="77777777" w:rsidTr="00BA6BD2">
      <w:tc>
        <w:tcPr>
          <w:tcW w:w="2617" w:type="dxa"/>
        </w:tcPr>
        <w:p w14:paraId="5B17FF8D" w14:textId="4B863883" w:rsidR="00821A9F" w:rsidRDefault="00D037ED" w:rsidP="00821A9F">
          <w:pPr>
            <w:pStyle w:val="Header"/>
            <w:rPr>
              <w:rStyle w:val="wdyuqq"/>
              <w:b/>
              <w:bCs/>
              <w:color w:val="05215E"/>
              <w:sz w:val="20"/>
              <w:szCs w:val="20"/>
            </w:rPr>
          </w:pPr>
          <w:r>
            <w:rPr>
              <w:b/>
              <w:bCs/>
              <w:noProof/>
              <w:color w:val="05215E"/>
              <w:sz w:val="20"/>
              <w:szCs w:val="20"/>
            </w:rPr>
            <w:drawing>
              <wp:anchor distT="0" distB="0" distL="114300" distR="114300" simplePos="0" relativeHeight="251658240" behindDoc="0" locked="0" layoutInCell="1" allowOverlap="1" wp14:anchorId="7732CEA1" wp14:editId="77E6FC49">
                <wp:simplePos x="0" y="0"/>
                <wp:positionH relativeFrom="column">
                  <wp:posOffset>-3810</wp:posOffset>
                </wp:positionH>
                <wp:positionV relativeFrom="paragraph">
                  <wp:posOffset>76037</wp:posOffset>
                </wp:positionV>
                <wp:extent cx="1539089" cy="664072"/>
                <wp:effectExtent l="0" t="0" r="0" b="0"/>
                <wp:wrapNone/>
                <wp:docPr id="128096431" name="Picture 4" descr="A logo for a physical therap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431" name="Picture 4" descr="A logo for a physical therapis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9089" cy="664072"/>
                        </a:xfrm>
                        <a:prstGeom prst="rect">
                          <a:avLst/>
                        </a:prstGeom>
                      </pic:spPr>
                    </pic:pic>
                  </a:graphicData>
                </a:graphic>
                <wp14:sizeRelH relativeFrom="page">
                  <wp14:pctWidth>0</wp14:pctWidth>
                </wp14:sizeRelH>
                <wp14:sizeRelV relativeFrom="page">
                  <wp14:pctHeight>0</wp14:pctHeight>
                </wp14:sizeRelV>
              </wp:anchor>
            </w:drawing>
          </w:r>
        </w:p>
      </w:tc>
      <w:tc>
        <w:tcPr>
          <w:tcW w:w="6455" w:type="dxa"/>
        </w:tcPr>
        <w:p w14:paraId="42B3A52E" w14:textId="77777777" w:rsidR="00821A9F" w:rsidRDefault="00821A9F" w:rsidP="00821A9F">
          <w:pPr>
            <w:pStyle w:val="Header"/>
            <w:jc w:val="center"/>
            <w:rPr>
              <w:rStyle w:val="wdyuqq"/>
              <w:rFonts w:ascii="Aptos Display" w:hAnsi="Aptos Display"/>
              <w:b/>
              <w:bCs/>
              <w:color w:val="05215E"/>
              <w:sz w:val="23"/>
              <w:szCs w:val="23"/>
            </w:rPr>
          </w:pPr>
        </w:p>
        <w:p w14:paraId="00D4B134" w14:textId="3CB11266" w:rsidR="00821A9F" w:rsidRPr="00D037ED" w:rsidRDefault="00821A9F" w:rsidP="00821A9F">
          <w:pPr>
            <w:pStyle w:val="Header"/>
            <w:jc w:val="center"/>
            <w:rPr>
              <w:rStyle w:val="wdyuqq"/>
              <w:rFonts w:ascii="Aptos Display" w:hAnsi="Aptos Display"/>
              <w:b/>
              <w:bCs/>
              <w:color w:val="05215E"/>
            </w:rPr>
          </w:pPr>
          <w:r w:rsidRPr="00D037ED">
            <w:rPr>
              <w:rStyle w:val="wdyuqq"/>
              <w:rFonts w:ascii="Aptos Display" w:hAnsi="Aptos Display"/>
              <w:b/>
              <w:bCs/>
              <w:color w:val="05215E"/>
              <w:sz w:val="24"/>
              <w:szCs w:val="24"/>
            </w:rPr>
            <w:t>“</w:t>
          </w:r>
          <w:r w:rsidR="00D037ED" w:rsidRPr="00D037ED">
            <w:rPr>
              <w:rFonts w:ascii="Aptos Display" w:hAnsi="Aptos Display"/>
              <w:b/>
              <w:sz w:val="24"/>
              <w:szCs w:val="24"/>
              <w:lang w:val="id-ID"/>
            </w:rPr>
            <w:t>Peran Fisioterapi dalam Membangun Komunitas Menuju Masyarakat Berkualitas</w:t>
          </w:r>
          <w:r w:rsidRPr="00D037ED">
            <w:rPr>
              <w:rStyle w:val="wdyuqq"/>
              <w:rFonts w:ascii="Aptos Display" w:hAnsi="Aptos Display"/>
              <w:b/>
              <w:color w:val="05215E"/>
              <w:sz w:val="24"/>
              <w:szCs w:val="24"/>
            </w:rPr>
            <w:t>”</w:t>
          </w:r>
        </w:p>
        <w:p w14:paraId="7A9EC30C" w14:textId="77777777" w:rsidR="00821A9F" w:rsidRPr="002D5B09" w:rsidRDefault="00821A9F" w:rsidP="00821A9F">
          <w:pPr>
            <w:pStyle w:val="Header"/>
            <w:ind w:hanging="35"/>
            <w:jc w:val="center"/>
            <w:rPr>
              <w:rStyle w:val="wdyuqq"/>
              <w:rFonts w:ascii="Aptos Display" w:hAnsi="Aptos Display"/>
              <w:color w:val="222222"/>
              <w:sz w:val="20"/>
              <w:szCs w:val="20"/>
              <w:shd w:val="clear" w:color="auto" w:fill="FFFFFF"/>
              <w:lang w:val="de-DE"/>
            </w:rPr>
          </w:pPr>
          <w:r w:rsidRPr="002D5B09">
            <w:rPr>
              <w:rFonts w:ascii="Aptos Display" w:hAnsi="Aptos Display"/>
              <w:color w:val="222222"/>
              <w:sz w:val="18"/>
              <w:szCs w:val="18"/>
              <w:shd w:val="clear" w:color="auto" w:fill="FFFFFF"/>
            </w:rPr>
            <w:tab/>
          </w:r>
          <w:r w:rsidRPr="002D5B09">
            <w:rPr>
              <w:rFonts w:ascii="Aptos Display" w:hAnsi="Aptos Display"/>
              <w:color w:val="222222"/>
              <w:sz w:val="18"/>
              <w:szCs w:val="18"/>
              <w:shd w:val="clear" w:color="auto" w:fill="FFFFFF"/>
              <w:lang w:val="de-DE"/>
            </w:rPr>
            <w:t>Jl. A. Yani, Pabelan, Kec. Kartasura, Kabupaten Sukoharjo, Jawa Tengah 57169</w:t>
          </w:r>
        </w:p>
      </w:tc>
    </w:tr>
  </w:tbl>
  <w:p w14:paraId="6F5540B7" w14:textId="77777777" w:rsidR="00821A9F" w:rsidRDefault="00821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0048" w14:textId="77777777" w:rsidR="00D037ED" w:rsidRDefault="00D03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3MDQ3MTS1NLc0NTFS0lEKTi0uzszPAykwqgUA7OM3tCwAAAA="/>
  </w:docVars>
  <w:rsids>
    <w:rsidRoot w:val="00572C54"/>
    <w:rsid w:val="000E254F"/>
    <w:rsid w:val="001A3B1D"/>
    <w:rsid w:val="002131A5"/>
    <w:rsid w:val="002D5B09"/>
    <w:rsid w:val="00345AFF"/>
    <w:rsid w:val="00360A32"/>
    <w:rsid w:val="00373C41"/>
    <w:rsid w:val="00382884"/>
    <w:rsid w:val="004B4345"/>
    <w:rsid w:val="005125B1"/>
    <w:rsid w:val="00536A35"/>
    <w:rsid w:val="00572C54"/>
    <w:rsid w:val="00685E16"/>
    <w:rsid w:val="007A2EB1"/>
    <w:rsid w:val="00821A9F"/>
    <w:rsid w:val="00A77B68"/>
    <w:rsid w:val="00BF05F9"/>
    <w:rsid w:val="00C03ADE"/>
    <w:rsid w:val="00C27A9F"/>
    <w:rsid w:val="00C46080"/>
    <w:rsid w:val="00D037ED"/>
    <w:rsid w:val="00E949EE"/>
    <w:rsid w:val="00F45722"/>
    <w:rsid w:val="00F801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68422"/>
  <w15:docId w15:val="{D5240BE8-3724-4C83-ABFE-18F06FC4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2"/>
      <w:outlineLvl w:val="0"/>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122" w:right="10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A9F"/>
    <w:pPr>
      <w:tabs>
        <w:tab w:val="center" w:pos="4680"/>
        <w:tab w:val="right" w:pos="9360"/>
      </w:tabs>
    </w:pPr>
    <w:rPr>
      <w:rFonts w:ascii="Arial" w:eastAsia="Arial" w:hAnsi="Arial" w:cs="Arial"/>
      <w:lang w:bidi="en-US"/>
    </w:rPr>
  </w:style>
  <w:style w:type="character" w:customStyle="1" w:styleId="HeaderChar">
    <w:name w:val="Header Char"/>
    <w:basedOn w:val="DefaultParagraphFont"/>
    <w:link w:val="Header"/>
    <w:uiPriority w:val="99"/>
    <w:rsid w:val="00C27A9F"/>
    <w:rPr>
      <w:rFonts w:ascii="Arial" w:eastAsia="Arial" w:hAnsi="Arial" w:cs="Arial"/>
      <w:lang w:bidi="en-US"/>
    </w:rPr>
  </w:style>
  <w:style w:type="character" w:styleId="CommentReference">
    <w:name w:val="annotation reference"/>
    <w:basedOn w:val="DefaultParagraphFont"/>
    <w:uiPriority w:val="99"/>
    <w:semiHidden/>
    <w:unhideWhenUsed/>
    <w:rsid w:val="002131A5"/>
    <w:rPr>
      <w:sz w:val="16"/>
      <w:szCs w:val="16"/>
    </w:rPr>
  </w:style>
  <w:style w:type="paragraph" w:styleId="CommentText">
    <w:name w:val="annotation text"/>
    <w:basedOn w:val="Normal"/>
    <w:link w:val="CommentTextChar"/>
    <w:uiPriority w:val="99"/>
    <w:semiHidden/>
    <w:unhideWhenUsed/>
    <w:rsid w:val="002131A5"/>
    <w:rPr>
      <w:sz w:val="20"/>
      <w:szCs w:val="20"/>
    </w:rPr>
  </w:style>
  <w:style w:type="character" w:customStyle="1" w:styleId="CommentTextChar">
    <w:name w:val="Comment Text Char"/>
    <w:basedOn w:val="DefaultParagraphFont"/>
    <w:link w:val="CommentText"/>
    <w:uiPriority w:val="99"/>
    <w:semiHidden/>
    <w:rsid w:val="002131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1A5"/>
    <w:rPr>
      <w:b/>
      <w:bCs/>
    </w:rPr>
  </w:style>
  <w:style w:type="character" w:customStyle="1" w:styleId="CommentSubjectChar">
    <w:name w:val="Comment Subject Char"/>
    <w:basedOn w:val="CommentTextChar"/>
    <w:link w:val="CommentSubject"/>
    <w:uiPriority w:val="99"/>
    <w:semiHidden/>
    <w:rsid w:val="002131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1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A5"/>
    <w:rPr>
      <w:rFonts w:ascii="Segoe UI" w:eastAsia="Times New Roman" w:hAnsi="Segoe UI" w:cs="Segoe UI"/>
      <w:sz w:val="18"/>
      <w:szCs w:val="18"/>
    </w:rPr>
  </w:style>
  <w:style w:type="character" w:styleId="Hyperlink">
    <w:name w:val="Hyperlink"/>
    <w:basedOn w:val="DefaultParagraphFont"/>
    <w:uiPriority w:val="99"/>
    <w:unhideWhenUsed/>
    <w:rsid w:val="005125B1"/>
    <w:rPr>
      <w:color w:val="0000FF" w:themeColor="hyperlink"/>
      <w:u w:val="single"/>
    </w:rPr>
  </w:style>
  <w:style w:type="character" w:styleId="UnresolvedMention">
    <w:name w:val="Unresolved Mention"/>
    <w:basedOn w:val="DefaultParagraphFont"/>
    <w:uiPriority w:val="99"/>
    <w:semiHidden/>
    <w:unhideWhenUsed/>
    <w:rsid w:val="005125B1"/>
    <w:rPr>
      <w:color w:val="605E5C"/>
      <w:shd w:val="clear" w:color="auto" w:fill="E1DFDD"/>
    </w:rPr>
  </w:style>
  <w:style w:type="paragraph" w:styleId="NormalWeb">
    <w:name w:val="Normal (Web)"/>
    <w:basedOn w:val="Normal"/>
    <w:uiPriority w:val="99"/>
    <w:semiHidden/>
    <w:unhideWhenUsed/>
    <w:rsid w:val="00373C41"/>
    <w:pPr>
      <w:widowControl/>
      <w:autoSpaceDE/>
      <w:autoSpaceDN/>
      <w:spacing w:before="100" w:beforeAutospacing="1" w:after="100" w:afterAutospacing="1"/>
    </w:pPr>
    <w:rPr>
      <w:sz w:val="24"/>
      <w:szCs w:val="24"/>
    </w:rPr>
  </w:style>
  <w:style w:type="paragraph" w:styleId="Revision">
    <w:name w:val="Revision"/>
    <w:hidden/>
    <w:uiPriority w:val="99"/>
    <w:semiHidden/>
    <w:rsid w:val="00373C41"/>
    <w:pPr>
      <w:widowControl/>
      <w:autoSpaceDE/>
      <w:autoSpaceDN/>
    </w:pPr>
    <w:rPr>
      <w:rFonts w:ascii="Times New Roman" w:eastAsia="Times New Roman" w:hAnsi="Times New Roman" w:cs="Times New Roman"/>
    </w:rPr>
  </w:style>
  <w:style w:type="character" w:customStyle="1" w:styleId="wdyuqq">
    <w:name w:val="wdyuqq"/>
    <w:basedOn w:val="DefaultParagraphFont"/>
    <w:rsid w:val="00C46080"/>
  </w:style>
  <w:style w:type="table" w:styleId="TableGrid">
    <w:name w:val="Table Grid"/>
    <w:basedOn w:val="TableNormal"/>
    <w:uiPriority w:val="39"/>
    <w:rsid w:val="002D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1A9F"/>
    <w:pPr>
      <w:tabs>
        <w:tab w:val="center" w:pos="4680"/>
        <w:tab w:val="right" w:pos="9360"/>
      </w:tabs>
    </w:pPr>
  </w:style>
  <w:style w:type="character" w:customStyle="1" w:styleId="FooterChar">
    <w:name w:val="Footer Char"/>
    <w:basedOn w:val="DefaultParagraphFont"/>
    <w:link w:val="Footer"/>
    <w:uiPriority w:val="99"/>
    <w:rsid w:val="00821A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75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arafatmarizka@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Rinna Ainul Maghfiroh</cp:lastModifiedBy>
  <cp:revision>2</cp:revision>
  <cp:lastPrinted>2021-07-19T03:33:00Z</cp:lastPrinted>
  <dcterms:created xsi:type="dcterms:W3CDTF">2025-05-08T03:48:00Z</dcterms:created>
  <dcterms:modified xsi:type="dcterms:W3CDTF">2025-05-08T03:48:00Z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2016</vt:lpwstr>
  </property>
  <property fmtid="{D5CDD505-2E9C-101B-9397-08002B2CF9AE}" pid="4" name="LastSaved">
    <vt:filetime>2021-07-03T00:00:00Z</vt:filetime>
  </property>
</Properties>
</file>